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BE0D" w14:textId="254E7938" w:rsidR="008F5143" w:rsidRPr="005E5458" w:rsidRDefault="008F5143" w:rsidP="00F434DC">
      <w:pPr>
        <w:pStyle w:val="Heading1"/>
        <w:rPr>
          <w:sz w:val="15"/>
        </w:rPr>
      </w:pPr>
      <w:r w:rsidRPr="000F7B2C">
        <w:t>PSL 310</w:t>
      </w:r>
      <w:r w:rsidR="007F17BB" w:rsidRPr="000F7B2C">
        <w:t xml:space="preserve"> —</w:t>
      </w:r>
      <w:r w:rsidRPr="000F7B2C">
        <w:t xml:space="preserve"> PHYSIOLOGY FOR </w:t>
      </w:r>
      <w:r w:rsidRPr="000F7B2C">
        <w:br/>
        <w:t>PRE-HEALTH PROFESSIONALS</w:t>
      </w:r>
      <w:r w:rsidRPr="005E5458">
        <w:t xml:space="preserve"> </w:t>
      </w:r>
      <w:r>
        <w:br/>
      </w:r>
    </w:p>
    <w:p w14:paraId="4D64BA49" w14:textId="4D49D3B1" w:rsidR="008F5143" w:rsidRPr="004D6377" w:rsidRDefault="008F5143" w:rsidP="00F434DC">
      <w:pPr>
        <w:pStyle w:val="Heading1"/>
        <w:rPr>
          <w:sz w:val="32"/>
          <w:szCs w:val="22"/>
        </w:rPr>
      </w:pPr>
      <w:r w:rsidRPr="004D6377">
        <w:rPr>
          <w:sz w:val="32"/>
          <w:szCs w:val="22"/>
        </w:rPr>
        <w:t xml:space="preserve">COURSE SYLLABUS </w:t>
      </w:r>
      <w:r w:rsidR="007F17BB" w:rsidRPr="004D6377">
        <w:rPr>
          <w:rFonts w:ascii="Calibri" w:eastAsia="Calibri" w:hAnsi="Calibri" w:cs="Calibri"/>
          <w:sz w:val="32"/>
          <w:szCs w:val="22"/>
        </w:rPr>
        <w:t>—</w:t>
      </w:r>
      <w:r w:rsidRPr="004D6377">
        <w:rPr>
          <w:sz w:val="32"/>
          <w:szCs w:val="22"/>
        </w:rPr>
        <w:t xml:space="preserve"> </w:t>
      </w:r>
      <w:r w:rsidR="003544E2">
        <w:rPr>
          <w:sz w:val="32"/>
          <w:szCs w:val="22"/>
        </w:rPr>
        <w:t>SPRING</w:t>
      </w:r>
      <w:r w:rsidRPr="004D6377">
        <w:rPr>
          <w:sz w:val="32"/>
          <w:szCs w:val="22"/>
        </w:rPr>
        <w:t xml:space="preserve"> 202</w:t>
      </w:r>
      <w:r w:rsidR="003544E2">
        <w:rPr>
          <w:sz w:val="32"/>
          <w:szCs w:val="22"/>
        </w:rPr>
        <w:t>6</w:t>
      </w:r>
    </w:p>
    <w:p w14:paraId="2C4B59E3" w14:textId="77777777" w:rsidR="008F5143" w:rsidRDefault="008F5143" w:rsidP="00F434DC">
      <w:pPr>
        <w:pStyle w:val="Heading2"/>
      </w:pPr>
      <w:r w:rsidRPr="00372139">
        <w:rPr>
          <w:rFonts w:eastAsia="Cambria"/>
          <w:noProof/>
        </w:rPr>
        <w:drawing>
          <wp:anchor distT="0" distB="0" distL="114300" distR="114300" simplePos="0" relativeHeight="251659264" behindDoc="0" locked="0" layoutInCell="1" allowOverlap="1" wp14:anchorId="4C7F7BF8" wp14:editId="51C3B016">
            <wp:simplePos x="0" y="0"/>
            <wp:positionH relativeFrom="margin">
              <wp:posOffset>1304290</wp:posOffset>
            </wp:positionH>
            <wp:positionV relativeFrom="paragraph">
              <wp:posOffset>156845</wp:posOffset>
            </wp:positionV>
            <wp:extent cx="3433445" cy="829310"/>
            <wp:effectExtent l="0" t="0" r="0" b="8890"/>
            <wp:wrapSquare wrapText="bothSides"/>
            <wp:docPr id="3" name="Picture 3" descr="MSU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SU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44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42B5C" w14:textId="77777777" w:rsidR="008F5143" w:rsidRDefault="008F5143" w:rsidP="00F434DC">
      <w:pPr>
        <w:pStyle w:val="Heading2"/>
      </w:pPr>
    </w:p>
    <w:p w14:paraId="3DC056B7" w14:textId="77777777" w:rsidR="008F5143" w:rsidRDefault="008F5143" w:rsidP="00F434DC">
      <w:pPr>
        <w:pStyle w:val="Heading2"/>
      </w:pPr>
    </w:p>
    <w:p w14:paraId="16CB92B5" w14:textId="77777777" w:rsidR="008F5143" w:rsidRDefault="008F5143" w:rsidP="00F434DC">
      <w:pPr>
        <w:pStyle w:val="Heading2"/>
      </w:pPr>
    </w:p>
    <w:p w14:paraId="465B7A84" w14:textId="3E780134" w:rsidR="004A3B92" w:rsidRDefault="004A3B92" w:rsidP="00F434DC"/>
    <w:p w14:paraId="69E542AD" w14:textId="240D7DE7" w:rsidR="00A0016B" w:rsidRPr="004D6377" w:rsidRDefault="00A0016B" w:rsidP="004D6377">
      <w:pPr>
        <w:jc w:val="center"/>
        <w:rPr>
          <w:i/>
          <w:iCs/>
        </w:rPr>
      </w:pPr>
      <w:r w:rsidRPr="004D6377">
        <w:rPr>
          <w:i/>
          <w:iCs/>
        </w:rPr>
        <w:t>Welcome to PSL 310!</w:t>
      </w:r>
    </w:p>
    <w:p w14:paraId="016BBA27" w14:textId="5B5774E9" w:rsidR="00FD0585" w:rsidRPr="004D6377" w:rsidRDefault="00B77A70" w:rsidP="004D6377">
      <w:pPr>
        <w:jc w:val="center"/>
        <w:rPr>
          <w:i/>
          <w:iCs/>
        </w:rPr>
      </w:pPr>
      <w:r w:rsidRPr="004D6377">
        <w:rPr>
          <w:i/>
          <w:iCs/>
        </w:rPr>
        <w:t>Please</w:t>
      </w:r>
      <w:r w:rsidR="00B90B0A" w:rsidRPr="004D6377">
        <w:rPr>
          <w:i/>
          <w:iCs/>
        </w:rPr>
        <w:t xml:space="preserve"> </w:t>
      </w:r>
      <w:r w:rsidR="00920C7D" w:rsidRPr="004D6377">
        <w:rPr>
          <w:i/>
          <w:iCs/>
        </w:rPr>
        <w:t xml:space="preserve">read </w:t>
      </w:r>
      <w:r w:rsidR="00A0016B" w:rsidRPr="004D6377">
        <w:rPr>
          <w:i/>
          <w:iCs/>
        </w:rPr>
        <w:t xml:space="preserve">this course syllabus </w:t>
      </w:r>
      <w:r w:rsidRPr="004D6377">
        <w:rPr>
          <w:i/>
          <w:iCs/>
        </w:rPr>
        <w:t>carefully and thoroughl</w:t>
      </w:r>
      <w:r w:rsidR="003D5A27" w:rsidRPr="004D6377">
        <w:rPr>
          <w:i/>
          <w:iCs/>
        </w:rPr>
        <w:t>y</w:t>
      </w:r>
      <w:r w:rsidR="006652E6">
        <w:rPr>
          <w:i/>
          <w:iCs/>
        </w:rPr>
        <w:t xml:space="preserve"> as you </w:t>
      </w:r>
      <w:r w:rsidR="006652E6" w:rsidRPr="006652E6">
        <w:rPr>
          <w:i/>
          <w:iCs/>
        </w:rPr>
        <w:t>are responsible for knowing the policies in this document</w:t>
      </w:r>
      <w:r w:rsidR="00A0016B" w:rsidRPr="004D6377">
        <w:rPr>
          <w:i/>
          <w:iCs/>
        </w:rPr>
        <w:t xml:space="preserve">. You paid for this course, so think of this document as your </w:t>
      </w:r>
      <w:r w:rsidR="000F7B2C" w:rsidRPr="004D6377">
        <w:rPr>
          <w:i/>
          <w:iCs/>
        </w:rPr>
        <w:t>“</w:t>
      </w:r>
      <w:r w:rsidR="00D7575E" w:rsidRPr="004D6377">
        <w:rPr>
          <w:i/>
          <w:iCs/>
        </w:rPr>
        <w:t xml:space="preserve">PSL 310 </w:t>
      </w:r>
      <w:r w:rsidR="005B7AA9" w:rsidRPr="004D6377">
        <w:rPr>
          <w:i/>
          <w:iCs/>
        </w:rPr>
        <w:t>O</w:t>
      </w:r>
      <w:r w:rsidR="00A0016B" w:rsidRPr="004D6377">
        <w:rPr>
          <w:i/>
          <w:iCs/>
        </w:rPr>
        <w:t xml:space="preserve">wner’s </w:t>
      </w:r>
      <w:r w:rsidR="005B7AA9" w:rsidRPr="004D6377">
        <w:rPr>
          <w:i/>
          <w:iCs/>
        </w:rPr>
        <w:t>M</w:t>
      </w:r>
      <w:r w:rsidR="00A0016B" w:rsidRPr="004D6377">
        <w:rPr>
          <w:i/>
          <w:iCs/>
        </w:rPr>
        <w:t>anual</w:t>
      </w:r>
      <w:r w:rsidR="00D7575E" w:rsidRPr="004D6377">
        <w:rPr>
          <w:i/>
          <w:iCs/>
        </w:rPr>
        <w:t>.</w:t>
      </w:r>
      <w:r w:rsidR="00A0016B" w:rsidRPr="004D6377">
        <w:rPr>
          <w:i/>
          <w:iCs/>
        </w:rPr>
        <w:t>”</w:t>
      </w:r>
      <w:r w:rsidR="006652E6" w:rsidRPr="006652E6">
        <w:t xml:space="preserve"> </w:t>
      </w:r>
    </w:p>
    <w:p w14:paraId="28590822" w14:textId="77777777" w:rsidR="008F5143" w:rsidRPr="00116E87" w:rsidRDefault="008F5143" w:rsidP="00F434DC"/>
    <w:p w14:paraId="7A99DA7D" w14:textId="77777777" w:rsidR="008F5143" w:rsidRPr="00CD72E5" w:rsidRDefault="008F5143" w:rsidP="00F434DC">
      <w:pPr>
        <w:pStyle w:val="Heading2"/>
      </w:pPr>
      <w:r w:rsidRPr="00CD72E5">
        <w:t>Instructor Information</w:t>
      </w:r>
    </w:p>
    <w:p w14:paraId="7B5FDAF4" w14:textId="77777777" w:rsidR="008F5143" w:rsidRPr="00C2391B" w:rsidRDefault="008F5143" w:rsidP="00F434DC"/>
    <w:p w14:paraId="275FB210" w14:textId="57F913BA" w:rsidR="008F5143" w:rsidRDefault="008F5143" w:rsidP="004D6377">
      <w:pPr>
        <w:rPr>
          <w:b/>
        </w:rPr>
      </w:pPr>
      <w:r w:rsidRPr="008E645C">
        <w:rPr>
          <w:rStyle w:val="Heading3Char"/>
          <w:rFonts w:eastAsiaTheme="minorHAnsi" w:cstheme="minorHAnsi"/>
          <w:bCs/>
          <w:szCs w:val="24"/>
        </w:rPr>
        <w:t>Professor</w:t>
      </w:r>
      <w:r w:rsidRPr="00623014">
        <w:rPr>
          <w:rStyle w:val="Heading3Char"/>
          <w:rFonts w:eastAsiaTheme="minorHAnsi" w:cstheme="minorHAnsi"/>
          <w:szCs w:val="24"/>
        </w:rPr>
        <w:t>:</w:t>
      </w:r>
      <w:r>
        <w:rPr>
          <w:rStyle w:val="Heading3Char"/>
          <w:rFonts w:eastAsiaTheme="minorHAnsi" w:cstheme="minorHAnsi"/>
          <w:szCs w:val="24"/>
        </w:rPr>
        <w:t xml:space="preserve"> </w:t>
      </w:r>
      <w:r w:rsidRPr="00623014">
        <w:t>Dr. Martin D. Spranger, Ph.D</w:t>
      </w:r>
      <w:proofErr w:type="gramStart"/>
      <w:r w:rsidRPr="00623014">
        <w:t>.</w:t>
      </w:r>
      <w:r w:rsidR="006652E6">
        <w:t xml:space="preserve"> </w:t>
      </w:r>
      <w:r>
        <w:t>─he/him─</w:t>
      </w:r>
      <w:proofErr w:type="gramEnd"/>
    </w:p>
    <w:p w14:paraId="1D3EC730" w14:textId="37C5E22E" w:rsidR="008F5143" w:rsidRPr="0051064A" w:rsidRDefault="008F5143" w:rsidP="00385ADD">
      <w:r w:rsidRPr="00385ADD">
        <w:rPr>
          <w:rStyle w:val="Heading3Char"/>
          <w:rFonts w:eastAsiaTheme="minorHAnsi"/>
        </w:rPr>
        <w:t xml:space="preserve">Teaching </w:t>
      </w:r>
      <w:r w:rsidR="00B33368" w:rsidRPr="00385ADD">
        <w:rPr>
          <w:rStyle w:val="Heading3Char"/>
          <w:rFonts w:eastAsiaTheme="minorHAnsi"/>
        </w:rPr>
        <w:t>P</w:t>
      </w:r>
      <w:r w:rsidRPr="00385ADD">
        <w:rPr>
          <w:rStyle w:val="Heading3Char"/>
          <w:rFonts w:eastAsiaTheme="minorHAnsi"/>
        </w:rPr>
        <w:t>ortfolio:</w:t>
      </w:r>
      <w:r w:rsidRPr="0051064A">
        <w:rPr>
          <w:rStyle w:val="Heading3Char"/>
          <w:rFonts w:eastAsiaTheme="minorHAnsi"/>
          <w:bCs/>
        </w:rPr>
        <w:t xml:space="preserve"> </w:t>
      </w:r>
      <w:r w:rsidR="00A82003">
        <w:t xml:space="preserve">Click </w:t>
      </w:r>
      <w:hyperlink r:id="rId12" w:history="1">
        <w:r w:rsidR="00A82003" w:rsidRPr="008F357A">
          <w:rPr>
            <w:rStyle w:val="Hyperlink"/>
          </w:rPr>
          <w:t>here</w:t>
        </w:r>
      </w:hyperlink>
      <w:r w:rsidR="008F357A">
        <w:t xml:space="preserve"> </w:t>
      </w:r>
      <w:r w:rsidR="00A82003">
        <w:t xml:space="preserve">for </w:t>
      </w:r>
      <w:r w:rsidR="00B429F4">
        <w:t xml:space="preserve">more </w:t>
      </w:r>
      <w:r w:rsidRPr="0051064A">
        <w:t xml:space="preserve">info about </w:t>
      </w:r>
      <w:r w:rsidR="00B429F4">
        <w:t xml:space="preserve">myself and </w:t>
      </w:r>
      <w:r w:rsidR="00584673" w:rsidRPr="0051064A">
        <w:t>my teaching</w:t>
      </w:r>
    </w:p>
    <w:p w14:paraId="0C6C38D5" w14:textId="09FB4BB7" w:rsidR="008F5143" w:rsidRPr="00A82003" w:rsidRDefault="008F5143" w:rsidP="004D6377">
      <w:r w:rsidRPr="008E645C">
        <w:rPr>
          <w:rStyle w:val="Heading3Char"/>
          <w:rFonts w:eastAsiaTheme="minorHAnsi" w:cstheme="minorHAnsi"/>
          <w:bCs/>
          <w:szCs w:val="24"/>
        </w:rPr>
        <w:t xml:space="preserve">Office </w:t>
      </w:r>
      <w:r w:rsidR="00B33368">
        <w:rPr>
          <w:rStyle w:val="Heading3Char"/>
          <w:rFonts w:eastAsiaTheme="minorHAnsi" w:cstheme="minorHAnsi"/>
          <w:bCs/>
          <w:szCs w:val="24"/>
        </w:rPr>
        <w:t>L</w:t>
      </w:r>
      <w:r w:rsidRPr="008E645C">
        <w:rPr>
          <w:rStyle w:val="Heading3Char"/>
          <w:rFonts w:eastAsiaTheme="minorHAnsi" w:cstheme="minorHAnsi"/>
          <w:bCs/>
          <w:szCs w:val="24"/>
        </w:rPr>
        <w:t>ocation</w:t>
      </w:r>
      <w:r w:rsidRPr="00623014">
        <w:rPr>
          <w:rStyle w:val="Heading3Char"/>
          <w:rFonts w:eastAsiaTheme="minorHAnsi" w:cstheme="minorHAnsi"/>
          <w:szCs w:val="24"/>
        </w:rPr>
        <w:t>:</w:t>
      </w:r>
      <w:r>
        <w:t xml:space="preserve"> </w:t>
      </w:r>
      <w:r w:rsidRPr="00623014">
        <w:rPr>
          <w:shd w:val="clear" w:color="auto" w:fill="FFFFFF"/>
        </w:rPr>
        <w:t>220</w:t>
      </w:r>
      <w:r w:rsidR="00FA5201">
        <w:rPr>
          <w:shd w:val="clear" w:color="auto" w:fill="FFFFFF"/>
        </w:rPr>
        <w:t>1M</w:t>
      </w:r>
      <w:r w:rsidRPr="00623014">
        <w:rPr>
          <w:shd w:val="clear" w:color="auto" w:fill="FFFFFF"/>
        </w:rPr>
        <w:t xml:space="preserve"> Biomedical &amp; Physical Sciences</w:t>
      </w:r>
      <w:r>
        <w:rPr>
          <w:shd w:val="clear" w:color="auto" w:fill="FFFFFF"/>
        </w:rPr>
        <w:t xml:space="preserve"> </w:t>
      </w:r>
      <w:r w:rsidR="0034728C" w:rsidRPr="00623014">
        <w:rPr>
          <w:shd w:val="clear" w:color="auto" w:fill="FFFFFF"/>
        </w:rPr>
        <w:t>(BPS)</w:t>
      </w:r>
      <w:r w:rsidR="00050CBA">
        <w:rPr>
          <w:shd w:val="clear" w:color="auto" w:fill="FFFFFF"/>
        </w:rPr>
        <w:t xml:space="preserve"> – </w:t>
      </w:r>
      <w:r w:rsidR="00A82003">
        <w:rPr>
          <w:shd w:val="clear" w:color="auto" w:fill="FFFFFF"/>
        </w:rPr>
        <w:t xml:space="preserve">click </w:t>
      </w:r>
      <w:hyperlink r:id="rId13" w:history="1">
        <w:r w:rsidR="00A82003" w:rsidRPr="008F357A">
          <w:rPr>
            <w:rStyle w:val="Hyperlink"/>
            <w:shd w:val="clear" w:color="auto" w:fill="FFFFFF"/>
          </w:rPr>
          <w:t>here</w:t>
        </w:r>
      </w:hyperlink>
      <w:r w:rsidR="008F357A">
        <w:rPr>
          <w:shd w:val="clear" w:color="auto" w:fill="FFFFFF"/>
        </w:rPr>
        <w:t xml:space="preserve"> </w:t>
      </w:r>
      <w:r w:rsidR="00A82003">
        <w:rPr>
          <w:shd w:val="clear" w:color="auto" w:fill="FFFFFF"/>
        </w:rPr>
        <w:t>for map</w:t>
      </w:r>
      <w:bookmarkStart w:id="0" w:name="_(maps.msu.edu/interactive/index.php"/>
      <w:bookmarkEnd w:id="0"/>
    </w:p>
    <w:p w14:paraId="2ECD064B" w14:textId="324F6FFD" w:rsidR="008F5143" w:rsidRDefault="008F5143" w:rsidP="004D6377">
      <w:pPr>
        <w:rPr>
          <w:b/>
        </w:rPr>
      </w:pPr>
      <w:r w:rsidRPr="008E645C">
        <w:rPr>
          <w:rStyle w:val="Heading3Char"/>
          <w:rFonts w:eastAsiaTheme="minorHAnsi" w:cstheme="minorHAnsi"/>
          <w:bCs/>
          <w:szCs w:val="24"/>
        </w:rPr>
        <w:t xml:space="preserve">Office </w:t>
      </w:r>
      <w:r w:rsidR="00B33368">
        <w:rPr>
          <w:rStyle w:val="Heading3Char"/>
          <w:rFonts w:eastAsiaTheme="minorHAnsi" w:cstheme="minorHAnsi"/>
          <w:bCs/>
          <w:szCs w:val="24"/>
        </w:rPr>
        <w:t>P</w:t>
      </w:r>
      <w:r w:rsidRPr="008E645C">
        <w:rPr>
          <w:rStyle w:val="Heading3Char"/>
          <w:rFonts w:eastAsiaTheme="minorHAnsi" w:cstheme="minorHAnsi"/>
          <w:bCs/>
          <w:szCs w:val="24"/>
        </w:rPr>
        <w:t>hone</w:t>
      </w:r>
      <w:r w:rsidRPr="00623014">
        <w:rPr>
          <w:rStyle w:val="Heading3Char"/>
          <w:rFonts w:eastAsiaTheme="minorHAnsi" w:cstheme="minorHAnsi"/>
          <w:szCs w:val="24"/>
        </w:rPr>
        <w:t>:</w:t>
      </w:r>
      <w:r>
        <w:rPr>
          <w:rStyle w:val="Heading3Char"/>
          <w:rFonts w:eastAsiaTheme="minorHAnsi" w:cstheme="minorHAnsi"/>
          <w:szCs w:val="24"/>
        </w:rPr>
        <w:t xml:space="preserve"> </w:t>
      </w:r>
      <w:r w:rsidRPr="00623014">
        <w:t>(517) 884-5044 (</w:t>
      </w:r>
      <w:r w:rsidR="006652E6" w:rsidRPr="006652E6">
        <w:t>urgent issues during office hours only</w:t>
      </w:r>
      <w:r w:rsidR="004443FD">
        <w:t>)</w:t>
      </w:r>
    </w:p>
    <w:p w14:paraId="0A772698" w14:textId="2F02EB90" w:rsidR="008F5143" w:rsidRPr="008310CE" w:rsidRDefault="008F5143" w:rsidP="004D6377">
      <w:r w:rsidRPr="008E645C">
        <w:rPr>
          <w:rStyle w:val="Heading3Char"/>
          <w:rFonts w:eastAsiaTheme="minorHAnsi" w:cstheme="minorHAnsi"/>
          <w:szCs w:val="24"/>
        </w:rPr>
        <w:t xml:space="preserve">Office </w:t>
      </w:r>
      <w:r w:rsidR="00B33368">
        <w:rPr>
          <w:rStyle w:val="Heading3Char"/>
          <w:rFonts w:eastAsiaTheme="minorHAnsi" w:cstheme="minorHAnsi"/>
          <w:szCs w:val="24"/>
        </w:rPr>
        <w:t>H</w:t>
      </w:r>
      <w:r w:rsidRPr="008E645C">
        <w:rPr>
          <w:rStyle w:val="Heading3Char"/>
          <w:rFonts w:eastAsiaTheme="minorHAnsi" w:cstheme="minorHAnsi"/>
          <w:szCs w:val="24"/>
        </w:rPr>
        <w:t>ours</w:t>
      </w:r>
      <w:r w:rsidRPr="006F7DDA">
        <w:rPr>
          <w:rStyle w:val="Heading3Char"/>
          <w:rFonts w:eastAsiaTheme="minorHAnsi" w:cstheme="minorHAnsi"/>
          <w:bCs/>
          <w:szCs w:val="24"/>
        </w:rPr>
        <w:t>:</w:t>
      </w:r>
      <w:r w:rsidRPr="006F7DDA">
        <w:rPr>
          <w:rStyle w:val="Heading3Char"/>
          <w:rFonts w:eastAsiaTheme="minorHAnsi" w:cstheme="minorHAnsi"/>
          <w:szCs w:val="24"/>
        </w:rPr>
        <w:t xml:space="preserve"> </w:t>
      </w:r>
      <w:r w:rsidR="00584673" w:rsidRPr="00385ADD">
        <w:rPr>
          <w:rFonts w:eastAsiaTheme="minorHAnsi"/>
        </w:rPr>
        <w:t>TBD</w:t>
      </w:r>
      <w:r w:rsidR="004443FD">
        <w:rPr>
          <w:rFonts w:eastAsiaTheme="minorHAnsi"/>
        </w:rPr>
        <w:t xml:space="preserve"> (Days/Times to be posted on D2L)</w:t>
      </w:r>
    </w:p>
    <w:p w14:paraId="1810434D" w14:textId="050FCC65" w:rsidR="008F5143" w:rsidRDefault="008F5143" w:rsidP="004D6377">
      <w:pPr>
        <w:rPr>
          <w:b/>
        </w:rPr>
      </w:pPr>
      <w:r w:rsidRPr="008E645C">
        <w:rPr>
          <w:rStyle w:val="Heading3Char"/>
          <w:rFonts w:eastAsiaTheme="minorHAnsi"/>
        </w:rPr>
        <w:t xml:space="preserve">Email </w:t>
      </w:r>
      <w:r w:rsidR="00B33368">
        <w:rPr>
          <w:rStyle w:val="Heading3Char"/>
          <w:rFonts w:eastAsiaTheme="minorHAnsi"/>
        </w:rPr>
        <w:t>A</w:t>
      </w:r>
      <w:r w:rsidRPr="008E645C">
        <w:rPr>
          <w:rStyle w:val="Heading3Char"/>
          <w:rFonts w:eastAsiaTheme="minorHAnsi"/>
        </w:rPr>
        <w:t>ddress</w:t>
      </w:r>
      <w:r w:rsidRPr="0085371D">
        <w:rPr>
          <w:rStyle w:val="Heading3Char"/>
          <w:rFonts w:eastAsiaTheme="minorHAnsi"/>
          <w:bCs/>
        </w:rPr>
        <w:t>:</w:t>
      </w:r>
      <w:r w:rsidRPr="006D039F">
        <w:rPr>
          <w:rStyle w:val="Heading3Char"/>
          <w:rFonts w:eastAsiaTheme="minorHAnsi" w:cstheme="minorHAnsi"/>
          <w:szCs w:val="24"/>
        </w:rPr>
        <w:t xml:space="preserve"> </w:t>
      </w:r>
      <w:r w:rsidRPr="005E527F">
        <w:t>mds@msu.edu</w:t>
      </w:r>
      <w:r w:rsidRPr="0085371D">
        <w:t xml:space="preserve"> (please do not </w:t>
      </w:r>
      <w:r w:rsidR="008743EB">
        <w:t xml:space="preserve">email </w:t>
      </w:r>
      <w:r w:rsidR="005B7AA9">
        <w:t>at</w:t>
      </w:r>
      <w:r w:rsidR="008E645C">
        <w:t xml:space="preserve"> mds@</w:t>
      </w:r>
      <w:r w:rsidRPr="0085371D">
        <w:t>D2L</w:t>
      </w:r>
      <w:r w:rsidR="008E645C">
        <w:t>.msu.edu</w:t>
      </w:r>
      <w:r w:rsidRPr="0085371D">
        <w:t>)</w:t>
      </w:r>
      <w:bookmarkStart w:id="1" w:name="_Hlk48991326"/>
    </w:p>
    <w:p w14:paraId="42F2AFA6" w14:textId="77777777" w:rsidR="008F5143" w:rsidRPr="00550C74" w:rsidRDefault="008F5143" w:rsidP="00F434DC"/>
    <w:p w14:paraId="73494280" w14:textId="33396845" w:rsidR="008F5143" w:rsidRDefault="008F5143" w:rsidP="00F434DC">
      <w:pPr>
        <w:pStyle w:val="Heading2"/>
      </w:pPr>
      <w:r>
        <w:t xml:space="preserve">Teaching </w:t>
      </w:r>
      <w:r w:rsidRPr="00766BD5">
        <w:t>Assistant</w:t>
      </w:r>
      <w:r w:rsidR="007C5BC6">
        <w:t>s</w:t>
      </w:r>
      <w:r w:rsidRPr="00766BD5">
        <w:t xml:space="preserve"> </w:t>
      </w:r>
      <w:r w:rsidR="00893F83">
        <w:t>(TA</w:t>
      </w:r>
      <w:r w:rsidR="007C5BC6">
        <w:t>s</w:t>
      </w:r>
      <w:r w:rsidR="00893F83">
        <w:t xml:space="preserve">) </w:t>
      </w:r>
      <w:r w:rsidRPr="00766BD5">
        <w:t>Information</w:t>
      </w:r>
      <w:r>
        <w:t xml:space="preserve"> </w:t>
      </w:r>
    </w:p>
    <w:p w14:paraId="5C89287A" w14:textId="77777777" w:rsidR="008F5143" w:rsidRPr="00550C74" w:rsidRDefault="008F5143" w:rsidP="00F434DC"/>
    <w:p w14:paraId="7CD0C912" w14:textId="77777777" w:rsidR="000F7B2C" w:rsidRPr="00552057" w:rsidRDefault="000F7B2C" w:rsidP="00385ADD">
      <w:bookmarkStart w:id="2" w:name="_Hlk110677011"/>
      <w:r w:rsidRPr="00552057">
        <w:rPr>
          <w:rStyle w:val="Heading3Char"/>
          <w:rFonts w:eastAsiaTheme="minorEastAsia"/>
          <w:szCs w:val="24"/>
        </w:rPr>
        <w:t>TA:</w:t>
      </w:r>
      <w:r w:rsidRPr="00552057">
        <w:rPr>
          <w:b/>
          <w:bCs/>
        </w:rPr>
        <w:t xml:space="preserve"> </w:t>
      </w:r>
      <w:r w:rsidRPr="00552057">
        <w:t xml:space="preserve">Helen </w:t>
      </w:r>
      <w:proofErr w:type="gramStart"/>
      <w:r w:rsidRPr="00552057">
        <w:t>O’Shaughnessy ─she</w:t>
      </w:r>
      <w:proofErr w:type="gramEnd"/>
      <w:r w:rsidRPr="00552057">
        <w:t>/her─</w:t>
      </w:r>
    </w:p>
    <w:p w14:paraId="70BEA83B" w14:textId="5E767CB0" w:rsidR="000F7B2C" w:rsidRPr="00552057" w:rsidRDefault="000F7B2C" w:rsidP="00385ADD">
      <w:r w:rsidRPr="00552057">
        <w:rPr>
          <w:rStyle w:val="Heading3Char"/>
          <w:rFonts w:eastAsiaTheme="minorHAnsi"/>
          <w:szCs w:val="24"/>
        </w:rPr>
        <w:t>Responsibilities</w:t>
      </w:r>
      <w:r w:rsidRPr="00287A5A">
        <w:rPr>
          <w:rStyle w:val="Heading3Char"/>
          <w:rFonts w:eastAsiaTheme="minorHAnsi"/>
          <w:b w:val="0"/>
          <w:bCs/>
          <w:szCs w:val="24"/>
        </w:rPr>
        <w:t>:</w:t>
      </w:r>
      <w:r w:rsidR="00FE28D0">
        <w:t xml:space="preserve"> Discord Manager</w:t>
      </w:r>
      <w:r w:rsidR="004443FD">
        <w:t>;</w:t>
      </w:r>
      <w:r w:rsidR="004443FD" w:rsidRPr="004443FD">
        <w:t xml:space="preserve"> </w:t>
      </w:r>
      <w:r w:rsidR="00B41A02">
        <w:t xml:space="preserve">Honors Manager; </w:t>
      </w:r>
      <w:r w:rsidR="004443FD">
        <w:t>TA Help Room</w:t>
      </w:r>
    </w:p>
    <w:p w14:paraId="385B4836" w14:textId="44AD7B60" w:rsidR="000F7B2C" w:rsidRPr="000F7B2C" w:rsidRDefault="000F7B2C" w:rsidP="00385ADD">
      <w:pPr>
        <w:rPr>
          <w:b/>
        </w:rPr>
      </w:pPr>
      <w:r w:rsidRPr="00552057">
        <w:rPr>
          <w:rStyle w:val="Heading3Char"/>
          <w:rFonts w:eastAsiaTheme="minorEastAsia"/>
          <w:szCs w:val="24"/>
        </w:rPr>
        <w:t>Email Address</w:t>
      </w:r>
      <w:r w:rsidRPr="00552057">
        <w:rPr>
          <w:rStyle w:val="Heading3Char"/>
          <w:rFonts w:eastAsiaTheme="minorEastAsia"/>
          <w:bCs/>
          <w:szCs w:val="24"/>
        </w:rPr>
        <w:t xml:space="preserve">: </w:t>
      </w:r>
      <w:r w:rsidRPr="00552057">
        <w:rPr>
          <w:rFonts w:eastAsiaTheme="minorEastAsia"/>
        </w:rPr>
        <w:t xml:space="preserve">oshaug11@msu.edu </w:t>
      </w:r>
      <w:r w:rsidRPr="00552057">
        <w:t xml:space="preserve">(please do not email </w:t>
      </w:r>
      <w:r w:rsidR="005B7AA9">
        <w:t>at</w:t>
      </w:r>
      <w:r w:rsidRPr="00552057">
        <w:t xml:space="preserve"> oshaug11@D2L.msu.edu)</w:t>
      </w:r>
    </w:p>
    <w:p w14:paraId="451D298A" w14:textId="77777777" w:rsidR="000F7B2C" w:rsidRDefault="000F7B2C" w:rsidP="00385ADD"/>
    <w:p w14:paraId="14E2B374" w14:textId="4BD76C76" w:rsidR="008F5143" w:rsidRPr="00552057" w:rsidRDefault="008F5143" w:rsidP="00385ADD">
      <w:r w:rsidRPr="00385ADD">
        <w:rPr>
          <w:rStyle w:val="Heading3Char"/>
        </w:rPr>
        <w:t>TA:</w:t>
      </w:r>
      <w:r w:rsidRPr="00552057">
        <w:t xml:space="preserve"> </w:t>
      </w:r>
      <w:r w:rsidR="00FE28D0" w:rsidRPr="00385ADD">
        <w:t xml:space="preserve">Dalton </w:t>
      </w:r>
      <w:proofErr w:type="gramStart"/>
      <w:r w:rsidR="00FE28D0" w:rsidRPr="00385ADD">
        <w:t>Goodwin</w:t>
      </w:r>
      <w:r w:rsidRPr="00385ADD">
        <w:t xml:space="preserve"> ─he/him─</w:t>
      </w:r>
      <w:proofErr w:type="gramEnd"/>
    </w:p>
    <w:p w14:paraId="68FBA591" w14:textId="19944410" w:rsidR="007C5BC6" w:rsidRPr="00552057" w:rsidRDefault="007C5BC6" w:rsidP="00385ADD">
      <w:r w:rsidRPr="00385ADD">
        <w:rPr>
          <w:rStyle w:val="Heading3Char"/>
        </w:rPr>
        <w:t>Responsibilities:</w:t>
      </w:r>
      <w:r w:rsidRPr="00552057">
        <w:t xml:space="preserve"> </w:t>
      </w:r>
      <w:r w:rsidR="004443FD">
        <w:t>Student Success Manager;</w:t>
      </w:r>
      <w:r w:rsidR="004443FD" w:rsidRPr="00552057">
        <w:t xml:space="preserve"> </w:t>
      </w:r>
      <w:r w:rsidR="001337ED" w:rsidRPr="00385ADD">
        <w:rPr>
          <w:bCs/>
        </w:rPr>
        <w:t>TA Help Room</w:t>
      </w:r>
      <w:r w:rsidR="00B41A02">
        <w:rPr>
          <w:bCs/>
        </w:rPr>
        <w:t>; Quiz Sessions</w:t>
      </w:r>
    </w:p>
    <w:p w14:paraId="1407EE07" w14:textId="012A58CF" w:rsidR="007C5BC6" w:rsidRDefault="008F5143" w:rsidP="00E2466E">
      <w:r w:rsidRPr="00552057">
        <w:rPr>
          <w:rStyle w:val="Heading3Char"/>
          <w:rFonts w:eastAsiaTheme="minorHAnsi"/>
          <w:szCs w:val="24"/>
        </w:rPr>
        <w:t xml:space="preserve">Email </w:t>
      </w:r>
      <w:r w:rsidR="00B33368" w:rsidRPr="00552057">
        <w:rPr>
          <w:rStyle w:val="Heading3Char"/>
          <w:rFonts w:eastAsiaTheme="minorHAnsi"/>
        </w:rPr>
        <w:t>A</w:t>
      </w:r>
      <w:r w:rsidRPr="00552057">
        <w:rPr>
          <w:rStyle w:val="Heading3Char"/>
          <w:rFonts w:eastAsiaTheme="minorHAnsi"/>
        </w:rPr>
        <w:t>ddress</w:t>
      </w:r>
      <w:r w:rsidRPr="00552057">
        <w:rPr>
          <w:rStyle w:val="Heading3Char"/>
          <w:rFonts w:eastAsiaTheme="minorHAnsi"/>
          <w:bCs/>
          <w:szCs w:val="24"/>
        </w:rPr>
        <w:t xml:space="preserve">: </w:t>
      </w:r>
      <w:r w:rsidR="00FE28D0" w:rsidRPr="00F434DC">
        <w:rPr>
          <w:rFonts w:eastAsiaTheme="minorHAnsi"/>
        </w:rPr>
        <w:t>goodw118</w:t>
      </w:r>
      <w:r w:rsidR="00585DCB" w:rsidRPr="00F434DC">
        <w:rPr>
          <w:rFonts w:eastAsiaTheme="minorHAnsi"/>
        </w:rPr>
        <w:t xml:space="preserve">@msu.edu </w:t>
      </w:r>
      <w:r w:rsidR="00585DCB" w:rsidRPr="00F434DC">
        <w:t>(</w:t>
      </w:r>
      <w:r w:rsidR="00585DCB" w:rsidRPr="00552057">
        <w:t xml:space="preserve">please do not email </w:t>
      </w:r>
      <w:r w:rsidR="005B7AA9">
        <w:t>at</w:t>
      </w:r>
      <w:r w:rsidR="00FE28D0">
        <w:t xml:space="preserve"> </w:t>
      </w:r>
      <w:r w:rsidR="00E2466E" w:rsidRPr="00E2466E">
        <w:t>goodw118@D2L.msu.edu</w:t>
      </w:r>
      <w:r w:rsidR="00585DCB" w:rsidRPr="00552057">
        <w:t>)</w:t>
      </w:r>
    </w:p>
    <w:p w14:paraId="4A892B1F" w14:textId="77777777" w:rsidR="00E2466E" w:rsidRPr="00E2466E" w:rsidRDefault="00E2466E" w:rsidP="00E2466E">
      <w:pPr>
        <w:rPr>
          <w:rStyle w:val="Heading3Char"/>
          <w:rFonts w:cstheme="minorHAnsi"/>
          <w:b w:val="0"/>
          <w:szCs w:val="24"/>
        </w:rPr>
      </w:pPr>
    </w:p>
    <w:bookmarkEnd w:id="2"/>
    <w:p w14:paraId="09A0D37C" w14:textId="5812CBD2" w:rsidR="007C5BC6" w:rsidRPr="00552057" w:rsidRDefault="007C5BC6" w:rsidP="00385ADD">
      <w:r w:rsidRPr="00552057">
        <w:rPr>
          <w:rStyle w:val="Heading3Char"/>
          <w:rFonts w:eastAsiaTheme="minorHAnsi"/>
        </w:rPr>
        <w:t>TA</w:t>
      </w:r>
      <w:r w:rsidRPr="00552057">
        <w:rPr>
          <w:bCs/>
        </w:rPr>
        <w:t>:</w:t>
      </w:r>
      <w:r w:rsidRPr="00552057">
        <w:rPr>
          <w:b/>
        </w:rPr>
        <w:t xml:space="preserve"> </w:t>
      </w:r>
      <w:r w:rsidR="00FE28D0">
        <w:rPr>
          <w:bCs/>
        </w:rPr>
        <w:t xml:space="preserve">Paula </w:t>
      </w:r>
      <w:proofErr w:type="gramStart"/>
      <w:r w:rsidR="00FE28D0">
        <w:rPr>
          <w:bCs/>
        </w:rPr>
        <w:t>Mireku</w:t>
      </w:r>
      <w:r w:rsidRPr="00552057">
        <w:t xml:space="preserve"> ─</w:t>
      </w:r>
      <w:r w:rsidR="008F357A" w:rsidRPr="00A020B7">
        <w:t>s</w:t>
      </w:r>
      <w:r w:rsidRPr="00A020B7">
        <w:t>he/</w:t>
      </w:r>
      <w:r w:rsidR="008F357A" w:rsidRPr="00A020B7">
        <w:t>her</w:t>
      </w:r>
      <w:r w:rsidRPr="00552057">
        <w:t>─</w:t>
      </w:r>
      <w:proofErr w:type="gramEnd"/>
    </w:p>
    <w:p w14:paraId="3B8F2B75" w14:textId="20398758" w:rsidR="000F5FFE" w:rsidRPr="00552057" w:rsidRDefault="000F5FFE" w:rsidP="00385ADD">
      <w:r w:rsidRPr="00385ADD">
        <w:rPr>
          <w:rStyle w:val="Heading3Char"/>
        </w:rPr>
        <w:t>Responsibilities</w:t>
      </w:r>
      <w:r w:rsidRPr="008B3612">
        <w:rPr>
          <w:bCs/>
        </w:rPr>
        <w:t xml:space="preserve">: </w:t>
      </w:r>
      <w:r w:rsidR="004443FD" w:rsidRPr="00FE28D0">
        <w:t>Top Hat Manager; Connect Manager</w:t>
      </w:r>
      <w:r w:rsidR="004443FD">
        <w:rPr>
          <w:bCs/>
        </w:rPr>
        <w:t xml:space="preserve">; </w:t>
      </w:r>
      <w:r w:rsidR="00987EA7" w:rsidRPr="00385ADD">
        <w:rPr>
          <w:bCs/>
        </w:rPr>
        <w:t>TA Help Room</w:t>
      </w:r>
    </w:p>
    <w:p w14:paraId="1847782B" w14:textId="509DB76B" w:rsidR="000F5FFE" w:rsidRPr="00E2466E" w:rsidRDefault="007C5BC6" w:rsidP="00F434DC">
      <w:pPr>
        <w:rPr>
          <w:b/>
        </w:rPr>
      </w:pPr>
      <w:r w:rsidRPr="00552057">
        <w:rPr>
          <w:rStyle w:val="Heading3Char"/>
          <w:rFonts w:eastAsiaTheme="minorHAnsi"/>
          <w:szCs w:val="24"/>
        </w:rPr>
        <w:t>Email Address</w:t>
      </w:r>
      <w:r w:rsidRPr="00552057">
        <w:rPr>
          <w:rStyle w:val="Heading3Char"/>
          <w:rFonts w:eastAsiaTheme="minorHAnsi"/>
          <w:bCs/>
          <w:szCs w:val="24"/>
        </w:rPr>
        <w:t>:</w:t>
      </w:r>
      <w:r w:rsidRPr="00F434DC">
        <w:rPr>
          <w:rFonts w:eastAsiaTheme="minorHAnsi"/>
        </w:rPr>
        <w:t xml:space="preserve"> </w:t>
      </w:r>
      <w:r w:rsidR="008F357A" w:rsidRPr="00F434DC">
        <w:rPr>
          <w:rFonts w:eastAsiaTheme="minorHAnsi"/>
        </w:rPr>
        <w:t>mirekupa</w:t>
      </w:r>
      <w:r w:rsidR="00585DCB" w:rsidRPr="00F434DC">
        <w:rPr>
          <w:rFonts w:eastAsiaTheme="minorHAnsi"/>
        </w:rPr>
        <w:t xml:space="preserve">@msu.edu </w:t>
      </w:r>
      <w:r w:rsidR="00585DCB" w:rsidRPr="00F434DC">
        <w:t xml:space="preserve">(please do not email </w:t>
      </w:r>
      <w:r w:rsidR="005B7AA9" w:rsidRPr="00F434DC">
        <w:t>at</w:t>
      </w:r>
      <w:r w:rsidR="00585DCB" w:rsidRPr="00F434DC">
        <w:t xml:space="preserve"> </w:t>
      </w:r>
      <w:r w:rsidR="008F357A" w:rsidRPr="00F434DC">
        <w:t>mirekupa</w:t>
      </w:r>
      <w:r w:rsidR="004B6CF8" w:rsidRPr="00F434DC">
        <w:t>@D2L.msu.edu</w:t>
      </w:r>
      <w:r w:rsidR="00585DCB" w:rsidRPr="00F434DC">
        <w:t>)</w:t>
      </w:r>
    </w:p>
    <w:p w14:paraId="184C6F8C" w14:textId="57272B8D" w:rsidR="008F5143" w:rsidRPr="003B4FF4" w:rsidRDefault="008F5143" w:rsidP="00F434DC">
      <w:pPr>
        <w:pStyle w:val="Heading2"/>
      </w:pPr>
      <w:r>
        <w:lastRenderedPageBreak/>
        <w:t>Learning Assistant</w:t>
      </w:r>
      <w:r w:rsidR="00654D56">
        <w:t>s</w:t>
      </w:r>
      <w:r>
        <w:t xml:space="preserve"> (L</w:t>
      </w:r>
      <w:r w:rsidR="00893F83">
        <w:t>A</w:t>
      </w:r>
      <w:r w:rsidR="00654D56">
        <w:t>s</w:t>
      </w:r>
      <w:r w:rsidR="00893F83">
        <w:t xml:space="preserve">) </w:t>
      </w:r>
      <w:r>
        <w:t>Information</w:t>
      </w:r>
    </w:p>
    <w:p w14:paraId="47600AED" w14:textId="77777777" w:rsidR="008F5143" w:rsidRPr="00E2466E" w:rsidRDefault="008F5143" w:rsidP="00F434DC">
      <w:pPr>
        <w:rPr>
          <w:sz w:val="16"/>
          <w:szCs w:val="16"/>
        </w:rPr>
      </w:pPr>
    </w:p>
    <w:p w14:paraId="4A90015C" w14:textId="01AD2A05" w:rsidR="008F5143" w:rsidRPr="009E75D9" w:rsidRDefault="008F5143" w:rsidP="00F434DC">
      <w:r w:rsidRPr="008A4510">
        <w:t>There will be several LAs</w:t>
      </w:r>
      <w:r>
        <w:t xml:space="preserve"> working with me this semester. </w:t>
      </w:r>
      <w:r w:rsidRPr="008A4510">
        <w:t>The</w:t>
      </w:r>
      <w:r>
        <w:t xml:space="preserve"> LAs are former students that</w:t>
      </w:r>
      <w:r w:rsidRPr="008A4510">
        <w:t xml:space="preserve"> </w:t>
      </w:r>
      <w:r w:rsidR="0070393A">
        <w:t>have excelled</w:t>
      </w:r>
      <w:r w:rsidRPr="008A4510">
        <w:t xml:space="preserve"> </w:t>
      </w:r>
      <w:r w:rsidR="0070393A">
        <w:t xml:space="preserve">in </w:t>
      </w:r>
      <w:r w:rsidR="008D34D9">
        <w:t>this</w:t>
      </w:r>
      <w:r w:rsidR="00654D56">
        <w:t xml:space="preserve"> cours</w:t>
      </w:r>
      <w:r w:rsidR="008D34D9">
        <w:t>e</w:t>
      </w:r>
      <w:r w:rsidRPr="008A4510">
        <w:t xml:space="preserve"> and ha</w:t>
      </w:r>
      <w:r>
        <w:t>ve</w:t>
      </w:r>
      <w:r w:rsidRPr="008A4510">
        <w:t xml:space="preserve"> a strong desire to pay-it-forward and help you make the most of your learning experience in this course.</w:t>
      </w:r>
      <w:r>
        <w:t xml:space="preserve"> The </w:t>
      </w:r>
      <w:r w:rsidRPr="009E75D9">
        <w:t>LAs will be running Content Review Sessions (CRS</w:t>
      </w:r>
      <w:r w:rsidR="00031E3D" w:rsidRPr="009E75D9">
        <w:t>s</w:t>
      </w:r>
      <w:r w:rsidR="00125BFE">
        <w:t xml:space="preserve">) </w:t>
      </w:r>
      <w:r w:rsidRPr="007C3248">
        <w:t>and Study Skills Help Sessions (SSHS</w:t>
      </w:r>
      <w:r w:rsidR="00031E3D" w:rsidRPr="007C3248">
        <w:t>s</w:t>
      </w:r>
      <w:r w:rsidR="00125BFE" w:rsidRPr="004B5B1A">
        <w:t>).</w:t>
      </w:r>
      <w:r w:rsidRPr="004B5B1A">
        <w:t xml:space="preserve"> </w:t>
      </w:r>
      <w:r w:rsidR="00125BFE" w:rsidRPr="00A972E1">
        <w:t>S</w:t>
      </w:r>
      <w:r w:rsidRPr="00A972E1">
        <w:t xml:space="preserve">ee </w:t>
      </w:r>
      <w:hyperlink w:anchor="_Content_Review_Sessions" w:history="1">
        <w:r w:rsidRPr="00A972E1">
          <w:rPr>
            <w:rStyle w:val="Hyperlink"/>
          </w:rPr>
          <w:t>p</w:t>
        </w:r>
        <w:r w:rsidR="00125BFE" w:rsidRPr="00A972E1">
          <w:rPr>
            <w:rStyle w:val="Hyperlink"/>
          </w:rPr>
          <w:t>g. 11</w:t>
        </w:r>
      </w:hyperlink>
      <w:r w:rsidR="00125BFE" w:rsidRPr="004B5B1A">
        <w:t xml:space="preserve"> for details.</w:t>
      </w:r>
    </w:p>
    <w:p w14:paraId="11910968" w14:textId="77777777" w:rsidR="008F5143" w:rsidRPr="000131E5" w:rsidRDefault="008F5143" w:rsidP="00F434DC"/>
    <w:p w14:paraId="04228C3D" w14:textId="77777777" w:rsidR="008F5143" w:rsidRPr="003B4FF4" w:rsidRDefault="008F5143" w:rsidP="00F434DC">
      <w:pPr>
        <w:pStyle w:val="Heading2"/>
      </w:pPr>
      <w:r>
        <w:t>Tutor</w:t>
      </w:r>
      <w:r w:rsidRPr="003B4FF4">
        <w:t xml:space="preserve"> Information</w:t>
      </w:r>
    </w:p>
    <w:p w14:paraId="3C6AAF24" w14:textId="77777777" w:rsidR="008F5143" w:rsidRPr="00E2466E" w:rsidRDefault="008F5143" w:rsidP="00F434DC">
      <w:pPr>
        <w:pStyle w:val="Heading2"/>
        <w:rPr>
          <w:sz w:val="16"/>
          <w:szCs w:val="10"/>
        </w:rPr>
      </w:pPr>
    </w:p>
    <w:p w14:paraId="69571D6A" w14:textId="182F650C" w:rsidR="008F5143" w:rsidRDefault="008D34D9" w:rsidP="00F434DC">
      <w:r w:rsidRPr="008D34D9">
        <w:t xml:space="preserve">In my professional opinion, a private tutor is not necessary to succeed in this course if you consistently use the course resources (SSHSs, CRSs, TA Help Room, </w:t>
      </w:r>
      <w:r>
        <w:t>O</w:t>
      </w:r>
      <w:r w:rsidRPr="008D34D9">
        <w:t xml:space="preserve">ffice </w:t>
      </w:r>
      <w:r>
        <w:t>H</w:t>
      </w:r>
      <w:r w:rsidRPr="008D34D9">
        <w:t xml:space="preserve">ours, </w:t>
      </w:r>
      <w:r>
        <w:t>etc.</w:t>
      </w:r>
      <w:r w:rsidRPr="008D34D9">
        <w:t>). However, if you are committed to obtaining a tutor, contact me and I will try to connect you with one</w:t>
      </w:r>
      <w:r>
        <w:t>.</w:t>
      </w:r>
    </w:p>
    <w:p w14:paraId="7BB7578F" w14:textId="77777777" w:rsidR="008D34D9" w:rsidRPr="007D7EC3" w:rsidRDefault="008D34D9" w:rsidP="00F434DC"/>
    <w:p w14:paraId="4E10499E" w14:textId="77777777" w:rsidR="008F5143" w:rsidRPr="00CD72E5" w:rsidRDefault="008F5143" w:rsidP="00F434DC">
      <w:pPr>
        <w:pStyle w:val="Heading2"/>
      </w:pPr>
      <w:r w:rsidRPr="00CD72E5">
        <w:t>Student Information</w:t>
      </w:r>
    </w:p>
    <w:p w14:paraId="61E511A1" w14:textId="77777777" w:rsidR="008F5143" w:rsidRPr="00E2466E" w:rsidRDefault="008F5143" w:rsidP="00F434DC">
      <w:pPr>
        <w:rPr>
          <w:sz w:val="16"/>
          <w:szCs w:val="16"/>
        </w:rPr>
      </w:pPr>
    </w:p>
    <w:p w14:paraId="2BE24886" w14:textId="133AA8C3" w:rsidR="008F5143" w:rsidRDefault="008F5143" w:rsidP="00F434DC">
      <w:r w:rsidRPr="000131E5">
        <w:t xml:space="preserve">There are </w:t>
      </w:r>
      <w:r w:rsidR="008B242A">
        <w:t>600</w:t>
      </w:r>
      <w:r w:rsidRPr="000131E5">
        <w:t xml:space="preserve"> students </w:t>
      </w:r>
      <w:proofErr w:type="gramStart"/>
      <w:r w:rsidRPr="000131E5">
        <w:t>in</w:t>
      </w:r>
      <w:proofErr w:type="gramEnd"/>
      <w:r w:rsidRPr="000131E5">
        <w:t xml:space="preserve"> this course. </w:t>
      </w:r>
      <w:r w:rsidR="0034728C">
        <w:t xml:space="preserve">While I </w:t>
      </w:r>
      <w:r w:rsidR="001B5CC0">
        <w:t>will naturally make connections and establish relationships with many of you this semester</w:t>
      </w:r>
      <w:r>
        <w:t>, i</w:t>
      </w:r>
      <w:r w:rsidRPr="00067A60">
        <w:t>t</w:t>
      </w:r>
      <w:r>
        <w:t xml:space="preserve"> </w:t>
      </w:r>
      <w:r w:rsidR="00DF4A3A">
        <w:t>will be</w:t>
      </w:r>
      <w:r>
        <w:t xml:space="preserve"> unfortunately </w:t>
      </w:r>
      <w:r w:rsidRPr="00623014">
        <w:t xml:space="preserve">impossible for me to reach out and develop a rapport with </w:t>
      </w:r>
      <w:proofErr w:type="gramStart"/>
      <w:r w:rsidRPr="00623014">
        <w:t>each and every</w:t>
      </w:r>
      <w:proofErr w:type="gramEnd"/>
      <w:r w:rsidRPr="00623014">
        <w:t xml:space="preserve"> one o</w:t>
      </w:r>
      <w:r>
        <w:t xml:space="preserve">f you. However, </w:t>
      </w:r>
      <w:r w:rsidRPr="00623014">
        <w:t xml:space="preserve">you </w:t>
      </w:r>
      <w:r>
        <w:t xml:space="preserve">can easily </w:t>
      </w:r>
      <w:r w:rsidRPr="00623014">
        <w:t>develop a rapport with me</w:t>
      </w:r>
      <w:r>
        <w:t>, as t</w:t>
      </w:r>
      <w:r w:rsidRPr="00623014">
        <w:t>here is only one of me. So,</w:t>
      </w:r>
      <w:r>
        <w:t xml:space="preserve"> </w:t>
      </w:r>
      <w:r w:rsidR="001B5CC0">
        <w:t>stop me after lecture for a chat,</w:t>
      </w:r>
      <w:r w:rsidR="001B5CC0" w:rsidRPr="00623014">
        <w:t xml:space="preserve"> </w:t>
      </w:r>
      <w:r w:rsidRPr="00623014">
        <w:t xml:space="preserve">ask questions </w:t>
      </w:r>
      <w:r>
        <w:t xml:space="preserve">during </w:t>
      </w:r>
      <w:r w:rsidRPr="00623014">
        <w:t>office hours, email me</w:t>
      </w:r>
      <w:r w:rsidR="00031E3D">
        <w:t xml:space="preserve">, </w:t>
      </w:r>
      <w:r>
        <w:t xml:space="preserve">and be active </w:t>
      </w:r>
      <w:r w:rsidRPr="009E75D9">
        <w:t>on Discord</w:t>
      </w:r>
      <w:r w:rsidR="008E0A89">
        <w:t>.</w:t>
      </w:r>
    </w:p>
    <w:p w14:paraId="2304F9E6" w14:textId="77777777" w:rsidR="008F5143" w:rsidRDefault="008F5143" w:rsidP="00F434DC"/>
    <w:p w14:paraId="10F3AF65" w14:textId="77777777" w:rsidR="008F5143" w:rsidRPr="003B4FF4" w:rsidRDefault="008F5143" w:rsidP="00F434DC">
      <w:pPr>
        <w:pStyle w:val="Heading2"/>
      </w:pPr>
      <w:r w:rsidRPr="003B4FF4">
        <w:t>Importance of Diversity</w:t>
      </w:r>
      <w:r>
        <w:t>, Equity, Inclusion,</w:t>
      </w:r>
      <w:r w:rsidRPr="003B4FF4">
        <w:t xml:space="preserve"> and Professionalism</w:t>
      </w:r>
    </w:p>
    <w:p w14:paraId="6F9C6A10" w14:textId="77777777" w:rsidR="008F5143" w:rsidRPr="00E2466E" w:rsidRDefault="008F5143" w:rsidP="00F434DC">
      <w:pPr>
        <w:pStyle w:val="Heading2"/>
        <w:rPr>
          <w:sz w:val="16"/>
          <w:szCs w:val="16"/>
        </w:rPr>
      </w:pPr>
    </w:p>
    <w:p w14:paraId="54AB9099" w14:textId="40E9D0AD" w:rsidR="007374DE" w:rsidRPr="00031E3D" w:rsidRDefault="004D0284" w:rsidP="00F434DC">
      <w:pPr>
        <w:rPr>
          <w:bCs/>
        </w:rPr>
      </w:pPr>
      <w:r>
        <w:t>MSU is committed to promoting/protecting freedom of speech and thus welcomes</w:t>
      </w:r>
      <w:r w:rsidR="007374DE" w:rsidRPr="005E4717">
        <w:t xml:space="preserve"> a full spectrum of experiences, viewpoints, and intellectual approaches because they enrich the conversation, even as they challenge us to think differently and grow. However, we believe that expressions and actions that demean individuals or groups compromise the environment for intellectual growth and undermine the social fabric on which the community is based. To encourage a productive learning experience for all, please practice professionalism, accountability, and transparency with myself and your fellow classmates</w:t>
      </w:r>
      <w:r w:rsidR="007374DE" w:rsidRPr="005E4717">
        <w:rPr>
          <w:b/>
        </w:rPr>
        <w:t>.</w:t>
      </w:r>
      <w:r w:rsidR="00031E3D">
        <w:rPr>
          <w:b/>
        </w:rPr>
        <w:t xml:space="preserve"> </w:t>
      </w:r>
      <w:r w:rsidR="00031E3D" w:rsidRPr="00031E3D">
        <w:rPr>
          <w:bCs/>
        </w:rPr>
        <w:t>Indeed, I will ho</w:t>
      </w:r>
      <w:r w:rsidR="00031E3D">
        <w:rPr>
          <w:bCs/>
        </w:rPr>
        <w:t>l</w:t>
      </w:r>
      <w:r w:rsidR="00031E3D" w:rsidRPr="00031E3D">
        <w:rPr>
          <w:bCs/>
        </w:rPr>
        <w:t xml:space="preserve">d myself to these standards. </w:t>
      </w:r>
    </w:p>
    <w:p w14:paraId="59DB6537" w14:textId="77777777" w:rsidR="007374DE" w:rsidRPr="00031E3D" w:rsidRDefault="007374DE" w:rsidP="00F434DC"/>
    <w:p w14:paraId="1C4D6404" w14:textId="6D443867" w:rsidR="008F5143" w:rsidRPr="00083A94" w:rsidRDefault="007374DE" w:rsidP="00F434DC">
      <w:r w:rsidRPr="00083A94">
        <w:t>I believe that</w:t>
      </w:r>
      <w:r w:rsidR="00031E3D" w:rsidRPr="00083A94">
        <w:t xml:space="preserve"> </w:t>
      </w:r>
      <w:r w:rsidR="008F5143" w:rsidRPr="00083A94">
        <w:t>every one of you belong</w:t>
      </w:r>
      <w:r w:rsidR="008D34D9">
        <w:t>s</w:t>
      </w:r>
      <w:r w:rsidR="008F5143" w:rsidRPr="00083A94">
        <w:t xml:space="preserve"> here. You did not arrive here by mistake, but rather you were selected by MSU based on your qualifications, qualities, and talents. </w:t>
      </w:r>
      <w:r w:rsidR="00A51AFB" w:rsidRPr="00083A94">
        <w:t>T</w:t>
      </w:r>
      <w:r w:rsidR="008F5143" w:rsidRPr="00083A94">
        <w:t xml:space="preserve">herefore, </w:t>
      </w:r>
      <w:proofErr w:type="gramStart"/>
      <w:r w:rsidR="008F5143" w:rsidRPr="00083A94">
        <w:t>each and every</w:t>
      </w:r>
      <w:proofErr w:type="gramEnd"/>
      <w:r w:rsidR="008F5143" w:rsidRPr="00083A94">
        <w:t xml:space="preserve"> </w:t>
      </w:r>
      <w:r w:rsidR="00A51AFB" w:rsidRPr="00083A94">
        <w:t xml:space="preserve">one of you has the capacity to earn a 4.0 </w:t>
      </w:r>
      <w:proofErr w:type="gramStart"/>
      <w:r w:rsidR="00A51AFB" w:rsidRPr="00083A94">
        <w:t>in</w:t>
      </w:r>
      <w:proofErr w:type="gramEnd"/>
      <w:r w:rsidR="00A51AFB" w:rsidRPr="00083A94">
        <w:t xml:space="preserve"> this course, and </w:t>
      </w:r>
      <w:r w:rsidR="008F5143" w:rsidRPr="00083A94">
        <w:t xml:space="preserve">I will offer you a multitude of resources to help you realize this </w:t>
      </w:r>
      <w:r w:rsidR="00601608" w:rsidRPr="00083A94">
        <w:t xml:space="preserve">level of </w:t>
      </w:r>
      <w:r w:rsidR="008F5143" w:rsidRPr="00083A94">
        <w:t>success.</w:t>
      </w:r>
    </w:p>
    <w:p w14:paraId="6002A918" w14:textId="77777777" w:rsidR="008F5143" w:rsidRPr="000A26BD" w:rsidRDefault="008F5143" w:rsidP="00F434DC">
      <w:pPr>
        <w:pStyle w:val="Heading2"/>
      </w:pPr>
      <w:r w:rsidRPr="000A26BD">
        <w:lastRenderedPageBreak/>
        <w:t>Lines of Communication</w:t>
      </w:r>
    </w:p>
    <w:p w14:paraId="611DEE09" w14:textId="77777777" w:rsidR="008F5143" w:rsidRPr="00E2466E" w:rsidRDefault="008F5143" w:rsidP="00F434DC">
      <w:pPr>
        <w:pStyle w:val="Heading2"/>
        <w:rPr>
          <w:sz w:val="16"/>
          <w:szCs w:val="16"/>
        </w:rPr>
      </w:pPr>
    </w:p>
    <w:p w14:paraId="5441B3D3" w14:textId="041A7B95" w:rsidR="008F5143" w:rsidRDefault="008F5143" w:rsidP="00F434DC">
      <w:pPr>
        <w:pStyle w:val="ListParagraph"/>
        <w:numPr>
          <w:ilvl w:val="0"/>
          <w:numId w:val="6"/>
        </w:numPr>
      </w:pPr>
      <w:r w:rsidRPr="001D2504">
        <w:t xml:space="preserve">Always feel free to </w:t>
      </w:r>
      <w:r w:rsidR="007627F3">
        <w:t>email</w:t>
      </w:r>
      <w:r w:rsidRPr="009A0BE3">
        <w:t xml:space="preserve"> </w:t>
      </w:r>
      <w:r w:rsidRPr="001D2504">
        <w:rPr>
          <w:b/>
          <w:bCs/>
        </w:rPr>
        <w:t>your prof</w:t>
      </w:r>
      <w:r w:rsidRPr="001D2504">
        <w:t xml:space="preserve"> with any questions you </w:t>
      </w:r>
      <w:r w:rsidR="00871CDF">
        <w:t xml:space="preserve">may </w:t>
      </w:r>
      <w:r w:rsidRPr="001D2504">
        <w:t>have</w:t>
      </w:r>
      <w:r w:rsidR="007627F3">
        <w:t xml:space="preserve"> </w:t>
      </w:r>
    </w:p>
    <w:p w14:paraId="775CB938" w14:textId="66E65E25" w:rsidR="007627F3" w:rsidRPr="00F76435" w:rsidRDefault="007627F3" w:rsidP="007627F3">
      <w:pPr>
        <w:pStyle w:val="ListParagraph"/>
        <w:numPr>
          <w:ilvl w:val="0"/>
          <w:numId w:val="6"/>
        </w:numPr>
      </w:pPr>
      <w:r>
        <w:t xml:space="preserve">Email your </w:t>
      </w:r>
      <w:r w:rsidRPr="00D47A3D">
        <w:rPr>
          <w:b/>
          <w:bCs/>
        </w:rPr>
        <w:t>TA</w:t>
      </w:r>
      <w:r>
        <w:rPr>
          <w:b/>
          <w:bCs/>
        </w:rPr>
        <w:t>s or LAs</w:t>
      </w:r>
      <w:r>
        <w:t xml:space="preserve"> with questions about content and/or study skills </w:t>
      </w:r>
    </w:p>
    <w:p w14:paraId="51483624" w14:textId="3C7EF14A" w:rsidR="008F5143" w:rsidRPr="00646BC7" w:rsidRDefault="001A7515" w:rsidP="00F434DC">
      <w:pPr>
        <w:pStyle w:val="ListParagraph"/>
        <w:numPr>
          <w:ilvl w:val="0"/>
          <w:numId w:val="6"/>
        </w:numPr>
      </w:pPr>
      <w:r>
        <w:t>Communicate/c</w:t>
      </w:r>
      <w:r w:rsidR="008F5143" w:rsidRPr="00225ECB">
        <w:t xml:space="preserve">ollaborate with your </w:t>
      </w:r>
      <w:r w:rsidR="008F5143">
        <w:t>peers o</w:t>
      </w:r>
      <w:r w:rsidR="008F5143" w:rsidRPr="00225ECB">
        <w:t xml:space="preserve">n </w:t>
      </w:r>
      <w:r w:rsidR="008F5143" w:rsidRPr="008A4510">
        <w:rPr>
          <w:b/>
        </w:rPr>
        <w:t>Discord</w:t>
      </w:r>
      <w:r>
        <w:rPr>
          <w:b/>
        </w:rPr>
        <w:t xml:space="preserve"> </w:t>
      </w:r>
      <w:r w:rsidRPr="001A7515">
        <w:t>(</w:t>
      </w:r>
      <w:r w:rsidRPr="00FE6A29">
        <w:t xml:space="preserve">see </w:t>
      </w:r>
      <w:hyperlink w:anchor="_Discord_Information" w:history="1">
        <w:r w:rsidRPr="00FE6A29">
          <w:rPr>
            <w:rStyle w:val="Hyperlink"/>
          </w:rPr>
          <w:t>p</w:t>
        </w:r>
        <w:r w:rsidR="00FE6A29" w:rsidRPr="00FE6A29">
          <w:rPr>
            <w:rStyle w:val="Hyperlink"/>
          </w:rPr>
          <w:t>g</w:t>
        </w:r>
        <w:r w:rsidR="0089198D" w:rsidRPr="00FE6A29">
          <w:rPr>
            <w:rStyle w:val="Hyperlink"/>
          </w:rPr>
          <w:t>. 16</w:t>
        </w:r>
      </w:hyperlink>
      <w:r w:rsidRPr="004B5B1A">
        <w:t>)</w:t>
      </w:r>
      <w:r w:rsidR="008F5143">
        <w:t xml:space="preserve"> </w:t>
      </w:r>
    </w:p>
    <w:p w14:paraId="4E898AFD" w14:textId="2EB6A01D" w:rsidR="007627F3" w:rsidRPr="001D2504" w:rsidRDefault="007627F3" w:rsidP="007627F3">
      <w:pPr>
        <w:pStyle w:val="ListParagraph"/>
        <w:numPr>
          <w:ilvl w:val="0"/>
          <w:numId w:val="6"/>
        </w:numPr>
      </w:pPr>
      <w:r w:rsidRPr="009A0BE3">
        <w:t xml:space="preserve">Important </w:t>
      </w:r>
      <w:r>
        <w:t xml:space="preserve">course </w:t>
      </w:r>
      <w:r w:rsidRPr="009A0BE3">
        <w:t xml:space="preserve">announcements will be posted </w:t>
      </w:r>
      <w:r>
        <w:t xml:space="preserve">on </w:t>
      </w:r>
      <w:r w:rsidRPr="004B5B1A">
        <w:rPr>
          <w:b/>
          <w:bCs/>
        </w:rPr>
        <w:t>D2L</w:t>
      </w:r>
      <w:r w:rsidRPr="004B5B1A">
        <w:t xml:space="preserve"> (</w:t>
      </w:r>
      <w:r w:rsidRPr="00A972E1">
        <w:t xml:space="preserve">see </w:t>
      </w:r>
      <w:hyperlink w:anchor="_D2L_Information" w:history="1">
        <w:r w:rsidRPr="00A972E1">
          <w:rPr>
            <w:rStyle w:val="Hyperlink"/>
          </w:rPr>
          <w:t>pg. 16</w:t>
        </w:r>
      </w:hyperlink>
      <w:r w:rsidRPr="004B5B1A">
        <w:t>)</w:t>
      </w:r>
    </w:p>
    <w:p w14:paraId="5A51F053" w14:textId="77777777" w:rsidR="008F5143" w:rsidRPr="00E2466E" w:rsidRDefault="008F5143" w:rsidP="00F434DC">
      <w:pPr>
        <w:pStyle w:val="ListParagraph"/>
        <w:rPr>
          <w:sz w:val="16"/>
          <w:szCs w:val="16"/>
        </w:rPr>
      </w:pPr>
    </w:p>
    <w:p w14:paraId="600C147A" w14:textId="7A85C1A8" w:rsidR="007627F3" w:rsidRPr="007627F3" w:rsidRDefault="007627F3" w:rsidP="007627F3">
      <w:pPr>
        <w:pStyle w:val="ListParagraph"/>
        <w:numPr>
          <w:ilvl w:val="0"/>
          <w:numId w:val="35"/>
        </w:numPr>
        <w:rPr>
          <w:u w:val="single"/>
        </w:rPr>
      </w:pPr>
      <w:r w:rsidRPr="00D87178">
        <w:t>Questions about course content should first be posted on Discord.</w:t>
      </w:r>
      <w:r w:rsidRPr="006329AB">
        <w:t xml:space="preserve"> </w:t>
      </w:r>
      <w:r>
        <w:t xml:space="preserve">Posting on Discord will allow </w:t>
      </w:r>
      <w:r w:rsidRPr="008A4510">
        <w:t>other students to benefit from your questions</w:t>
      </w:r>
      <w:r>
        <w:t xml:space="preserve"> </w:t>
      </w:r>
      <w:r w:rsidRPr="008A4510">
        <w:t xml:space="preserve">and the </w:t>
      </w:r>
      <w:r>
        <w:t xml:space="preserve">answers </w:t>
      </w:r>
      <w:r w:rsidRPr="008A4510">
        <w:t xml:space="preserve">to those questions. Ideally, </w:t>
      </w:r>
      <w:r>
        <w:t xml:space="preserve">you and </w:t>
      </w:r>
      <w:r w:rsidRPr="008A4510">
        <w:t xml:space="preserve">your colleagues will try to answer </w:t>
      </w:r>
      <w:r>
        <w:t xml:space="preserve">each other’s questions </w:t>
      </w:r>
      <w:r w:rsidRPr="008A4510">
        <w:t xml:space="preserve">as well. </w:t>
      </w:r>
      <w:bookmarkStart w:id="3" w:name="_Hlk123905103"/>
      <w:r w:rsidRPr="008A4510">
        <w:t>The TA</w:t>
      </w:r>
      <w:r>
        <w:t xml:space="preserve">s, LAs, </w:t>
      </w:r>
      <w:r w:rsidRPr="008A4510">
        <w:t xml:space="preserve">and I will monitor the </w:t>
      </w:r>
      <w:r>
        <w:t xml:space="preserve">discussions on Discord and chime </w:t>
      </w:r>
      <w:r w:rsidRPr="008A4510">
        <w:t xml:space="preserve">in as need be. </w:t>
      </w:r>
      <w:r w:rsidRPr="007627F3">
        <w:t>We reliably monitor Discord until 5:00 pm the day before an exam</w:t>
      </w:r>
      <w:r>
        <w:t>.</w:t>
      </w:r>
    </w:p>
    <w:p w14:paraId="1DC54C61" w14:textId="2D55B745" w:rsidR="007627F3" w:rsidRPr="007627F3" w:rsidRDefault="007627F3" w:rsidP="007627F3">
      <w:pPr>
        <w:pStyle w:val="ListParagraph"/>
        <w:numPr>
          <w:ilvl w:val="0"/>
          <w:numId w:val="35"/>
        </w:numPr>
      </w:pPr>
      <w:r>
        <w:t>For emails, a</w:t>
      </w:r>
      <w:r w:rsidRPr="007627F3">
        <w:t>llow up to 1 business day for replies during the week. Messages sent after 5:00 pm the day before an exam may not receive a response before the exam.</w:t>
      </w:r>
    </w:p>
    <w:bookmarkEnd w:id="3"/>
    <w:p w14:paraId="03331EC6" w14:textId="0E7FDB85" w:rsidR="009E785B" w:rsidRPr="00D87178" w:rsidRDefault="009E785B" w:rsidP="00E2466E">
      <w:pPr>
        <w:pStyle w:val="ListParagraph"/>
        <w:numPr>
          <w:ilvl w:val="0"/>
          <w:numId w:val="35"/>
        </w:numPr>
      </w:pPr>
      <w:r w:rsidRPr="00D87178">
        <w:t>Announcements will be posted under “What’s New?” and sent to your MSU email via your D2L account</w:t>
      </w:r>
      <w:r w:rsidR="008D38A9" w:rsidRPr="00D87178">
        <w:t xml:space="preserve">. </w:t>
      </w:r>
      <w:r w:rsidR="00B429F4" w:rsidRPr="00D87178">
        <w:t>B</w:t>
      </w:r>
      <w:r w:rsidRPr="00D87178">
        <w:t xml:space="preserve">e sure your D2L email </w:t>
      </w:r>
      <w:r w:rsidR="00B429F4" w:rsidRPr="00D87178">
        <w:t xml:space="preserve">is set up to </w:t>
      </w:r>
      <w:r w:rsidRPr="00D87178">
        <w:t>forward to your MSU</w:t>
      </w:r>
      <w:r w:rsidR="00B429F4" w:rsidRPr="00D87178">
        <w:t xml:space="preserve"> </w:t>
      </w:r>
      <w:r w:rsidRPr="00D87178">
        <w:t xml:space="preserve">email </w:t>
      </w:r>
      <w:r w:rsidR="00D95D80" w:rsidRPr="00D87178">
        <w:t>(</w:t>
      </w:r>
      <w:r w:rsidR="00B429F4" w:rsidRPr="00D87178">
        <w:t xml:space="preserve">click </w:t>
      </w:r>
      <w:hyperlink r:id="rId14" w:history="1">
        <w:r w:rsidR="00B429F4" w:rsidRPr="00D87178">
          <w:rPr>
            <w:rStyle w:val="Hyperlink"/>
          </w:rPr>
          <w:t>here</w:t>
        </w:r>
      </w:hyperlink>
      <w:r w:rsidR="00550DA5" w:rsidRPr="00D87178">
        <w:t xml:space="preserve"> </w:t>
      </w:r>
      <w:r w:rsidR="00B429F4" w:rsidRPr="00D87178">
        <w:t>for help with this</w:t>
      </w:r>
      <w:r w:rsidR="00D95D80" w:rsidRPr="00D87178">
        <w:t>)</w:t>
      </w:r>
      <w:r w:rsidR="00B429F4" w:rsidRPr="00D87178">
        <w:t>.</w:t>
      </w:r>
    </w:p>
    <w:p w14:paraId="41C658A8" w14:textId="77777777" w:rsidR="008F5143" w:rsidRPr="00B71370" w:rsidRDefault="008F5143" w:rsidP="00F434DC">
      <w:bookmarkStart w:id="4" w:name="_Hlk513621143"/>
      <w:bookmarkEnd w:id="1"/>
    </w:p>
    <w:p w14:paraId="5817085F" w14:textId="5E9E5874" w:rsidR="008F5143" w:rsidRDefault="008F5143" w:rsidP="00F434DC">
      <w:pPr>
        <w:pStyle w:val="Heading2"/>
      </w:pPr>
      <w:r>
        <w:t>Course Information</w:t>
      </w:r>
    </w:p>
    <w:p w14:paraId="51CA11F7" w14:textId="77777777" w:rsidR="00AF1FD0" w:rsidRPr="00E2466E" w:rsidRDefault="00AF1FD0" w:rsidP="00F434DC">
      <w:pPr>
        <w:rPr>
          <w:sz w:val="16"/>
          <w:szCs w:val="16"/>
        </w:rPr>
      </w:pPr>
    </w:p>
    <w:p w14:paraId="37456466" w14:textId="77777777" w:rsidR="007B1D90" w:rsidRDefault="008F5143" w:rsidP="00F434DC">
      <w:r w:rsidRPr="0051064A">
        <w:rPr>
          <w:rStyle w:val="Heading3Char"/>
          <w:rFonts w:eastAsiaTheme="minorHAnsi"/>
          <w:szCs w:val="24"/>
        </w:rPr>
        <w:t>Section/Credits</w:t>
      </w:r>
      <w:r w:rsidRPr="0051064A">
        <w:rPr>
          <w:bCs/>
        </w:rPr>
        <w:t>:</w:t>
      </w:r>
      <w:r w:rsidRPr="008F5143">
        <w:t xml:space="preserve"> 001/4</w:t>
      </w:r>
    </w:p>
    <w:p w14:paraId="1C32BBCE" w14:textId="2832AB3F" w:rsidR="008A6E73" w:rsidRDefault="008F5143" w:rsidP="00F434DC">
      <w:r w:rsidRPr="007B1D90">
        <w:rPr>
          <w:sz w:val="2"/>
          <w:szCs w:val="2"/>
        </w:rPr>
        <w:br/>
      </w:r>
      <w:r w:rsidRPr="0051064A">
        <w:rPr>
          <w:rStyle w:val="Heading3Char"/>
          <w:rFonts w:eastAsiaTheme="minorHAnsi"/>
          <w:szCs w:val="24"/>
        </w:rPr>
        <w:t xml:space="preserve">Course </w:t>
      </w:r>
      <w:r w:rsidR="00B33368" w:rsidRPr="0051064A">
        <w:rPr>
          <w:rStyle w:val="Heading3Char"/>
          <w:rFonts w:eastAsiaTheme="minorHAnsi"/>
          <w:szCs w:val="24"/>
        </w:rPr>
        <w:t>D</w:t>
      </w:r>
      <w:r w:rsidRPr="0051064A">
        <w:rPr>
          <w:rStyle w:val="Heading3Char"/>
          <w:rFonts w:eastAsiaTheme="minorHAnsi"/>
          <w:szCs w:val="24"/>
        </w:rPr>
        <w:t>escription</w:t>
      </w:r>
      <w:r w:rsidRPr="0051064A">
        <w:rPr>
          <w:bCs/>
        </w:rPr>
        <w:t>:</w:t>
      </w:r>
      <w:r w:rsidRPr="008F5143">
        <w:t xml:space="preserve"> PSL 310 is an organ system</w:t>
      </w:r>
      <w:r w:rsidR="00073753">
        <w:t xml:space="preserve"> </w:t>
      </w:r>
      <w:r w:rsidRPr="008F5143">
        <w:t>based human physiology course that comprehensively and thoroughly covers the fundamental process</w:t>
      </w:r>
      <w:r w:rsidR="00C02E99">
        <w:t>e</w:t>
      </w:r>
      <w:r w:rsidR="00D87AA5">
        <w:t>s</w:t>
      </w:r>
      <w:r w:rsidRPr="008F5143">
        <w:t xml:space="preserve"> underlying the normal functioning of the human body. Inasmuch as this course has been specifically designed for pre-health professionals, there will also be clinical applications integrated into all aspects of th</w:t>
      </w:r>
      <w:r w:rsidR="000C5A08">
        <w:t>e</w:t>
      </w:r>
      <w:r w:rsidRPr="008F5143">
        <w:t xml:space="preserve"> course. Aside from discussing the systems of the human body by exploring their functionality at all levels of organization (e.g., molecular, cellular, tissue, and organ), the overlying theme of th</w:t>
      </w:r>
      <w:r w:rsidR="000C5A08">
        <w:t>e</w:t>
      </w:r>
      <w:r w:rsidRPr="008F5143">
        <w:t xml:space="preserve"> course will be </w:t>
      </w:r>
      <w:r w:rsidRPr="008F5143">
        <w:rPr>
          <w:i/>
        </w:rPr>
        <w:t>systems integration</w:t>
      </w:r>
      <w:r w:rsidRPr="008F5143">
        <w:t xml:space="preserve">. We will begin by discussing how individual organ systems work as stand-alone, functional units. As the semester progresses, we will integrate our </w:t>
      </w:r>
      <w:r w:rsidR="00073753">
        <w:t>knowledge</w:t>
      </w:r>
      <w:r w:rsidRPr="008F5143">
        <w:t xml:space="preserve"> of these systems to </w:t>
      </w:r>
      <w:r w:rsidR="00073753">
        <w:t>develop</w:t>
      </w:r>
      <w:r w:rsidRPr="008F5143">
        <w:t xml:space="preserve"> a</w:t>
      </w:r>
      <w:r w:rsidR="00073753">
        <w:t xml:space="preserve"> more holistic understanding</w:t>
      </w:r>
      <w:r w:rsidRPr="008F5143">
        <w:t xml:space="preserve"> of the organism level of organization (i.e., you). </w:t>
      </w:r>
    </w:p>
    <w:p w14:paraId="563528EF" w14:textId="1A5D1723" w:rsidR="0058111A" w:rsidRDefault="008F5143" w:rsidP="00E2466E">
      <w:pPr>
        <w:jc w:val="left"/>
      </w:pPr>
      <w:r w:rsidRPr="008A6E73">
        <w:rPr>
          <w:sz w:val="2"/>
          <w:szCs w:val="2"/>
        </w:rPr>
        <w:br/>
      </w:r>
      <w:r w:rsidRPr="0051064A">
        <w:rPr>
          <w:rStyle w:val="Heading3Char"/>
          <w:rFonts w:eastAsiaTheme="minorHAnsi"/>
          <w:szCs w:val="24"/>
        </w:rPr>
        <w:t>Modality</w:t>
      </w:r>
      <w:r w:rsidRPr="0051064A">
        <w:rPr>
          <w:bCs/>
        </w:rPr>
        <w:t>:</w:t>
      </w:r>
      <w:r w:rsidRPr="008F5143">
        <w:t xml:space="preserve"> In</w:t>
      </w:r>
      <w:r w:rsidR="000C5A08">
        <w:t xml:space="preserve"> </w:t>
      </w:r>
      <w:r w:rsidRPr="008F5143">
        <w:t>person</w:t>
      </w:r>
      <w:r w:rsidRPr="008F5143">
        <w:br/>
      </w:r>
      <w:r w:rsidRPr="0051064A">
        <w:rPr>
          <w:rStyle w:val="Heading3Char"/>
          <w:rFonts w:eastAsiaTheme="minorHAnsi"/>
          <w:szCs w:val="24"/>
        </w:rPr>
        <w:t>Location</w:t>
      </w:r>
      <w:r w:rsidRPr="0051064A">
        <w:rPr>
          <w:bCs/>
        </w:rPr>
        <w:t>:</w:t>
      </w:r>
      <w:r w:rsidR="00771944">
        <w:t xml:space="preserve"> B115 Wells Hall </w:t>
      </w:r>
      <w:r w:rsidR="005B7AA9">
        <w:t xml:space="preserve">(click </w:t>
      </w:r>
      <w:hyperlink r:id="rId15" w:history="1">
        <w:r w:rsidR="005B7AA9" w:rsidRPr="00550DA5">
          <w:rPr>
            <w:rStyle w:val="Hyperlink"/>
          </w:rPr>
          <w:t>here</w:t>
        </w:r>
      </w:hyperlink>
      <w:r w:rsidR="00550DA5">
        <w:t xml:space="preserve"> </w:t>
      </w:r>
      <w:r w:rsidR="005B7AA9">
        <w:t>for map)</w:t>
      </w:r>
    </w:p>
    <w:p w14:paraId="164320F5" w14:textId="0E6987D3" w:rsidR="003D7345" w:rsidRDefault="0058111A" w:rsidP="00E2466E">
      <w:pPr>
        <w:jc w:val="left"/>
        <w:rPr>
          <w:b/>
        </w:rPr>
      </w:pPr>
      <w:r w:rsidRPr="0051064A">
        <w:rPr>
          <w:rStyle w:val="Heading3Char"/>
          <w:rFonts w:eastAsiaTheme="minorHAnsi"/>
          <w:szCs w:val="24"/>
        </w:rPr>
        <w:t>Days/times</w:t>
      </w:r>
      <w:r w:rsidRPr="0051064A">
        <w:t>:</w:t>
      </w:r>
      <w:r>
        <w:t xml:space="preserve"> Tu</w:t>
      </w:r>
      <w:r w:rsidR="00083A94">
        <w:t>esday</w:t>
      </w:r>
      <w:r>
        <w:t xml:space="preserve"> &amp; Th</w:t>
      </w:r>
      <w:r w:rsidR="00083A94">
        <w:t>ursday</w:t>
      </w:r>
      <w:r>
        <w:t xml:space="preserve"> 12:40</w:t>
      </w:r>
      <w:r w:rsidR="00083A94">
        <w:t xml:space="preserve"> </w:t>
      </w:r>
      <w:r>
        <w:t>-</w:t>
      </w:r>
      <w:r w:rsidR="00083A94">
        <w:t xml:space="preserve"> </w:t>
      </w:r>
      <w:r>
        <w:t>2:30 PM</w:t>
      </w:r>
      <w:r w:rsidR="005D2C4A">
        <w:t xml:space="preserve"> (110 min)</w:t>
      </w:r>
      <w:r w:rsidR="008F5143" w:rsidRPr="008F5143">
        <w:br/>
      </w:r>
      <w:r w:rsidR="008F5143" w:rsidRPr="0051064A">
        <w:rPr>
          <w:rStyle w:val="Heading3Char"/>
          <w:rFonts w:eastAsiaTheme="minorHAnsi"/>
          <w:szCs w:val="24"/>
        </w:rPr>
        <w:t xml:space="preserve">Course </w:t>
      </w:r>
      <w:r w:rsidR="00B33368" w:rsidRPr="0051064A">
        <w:rPr>
          <w:rStyle w:val="Heading3Char"/>
          <w:rFonts w:eastAsiaTheme="minorHAnsi"/>
          <w:szCs w:val="24"/>
        </w:rPr>
        <w:t>W</w:t>
      </w:r>
      <w:r w:rsidR="008F5143" w:rsidRPr="0051064A">
        <w:rPr>
          <w:rStyle w:val="Heading3Char"/>
          <w:rFonts w:eastAsiaTheme="minorHAnsi"/>
          <w:szCs w:val="24"/>
        </w:rPr>
        <w:t>ebsite</w:t>
      </w:r>
      <w:r w:rsidR="008F5143" w:rsidRPr="0051064A">
        <w:rPr>
          <w:bCs/>
        </w:rPr>
        <w:t>:</w:t>
      </w:r>
      <w:r w:rsidR="00F902D7">
        <w:t xml:space="preserve"> </w:t>
      </w:r>
      <w:r w:rsidR="00C02E99">
        <w:t>H</w:t>
      </w:r>
      <w:r w:rsidR="00E03C4D">
        <w:t>osted on D2L (</w:t>
      </w:r>
      <w:r w:rsidR="00E03C4D" w:rsidRPr="00E03C4D">
        <w:t>www.d2l.msu.edu</w:t>
      </w:r>
      <w:r w:rsidR="00E03C4D">
        <w:t xml:space="preserve">). </w:t>
      </w:r>
      <w:r w:rsidR="00E03C4D" w:rsidRPr="00FE6A29">
        <w:t>S</w:t>
      </w:r>
      <w:r w:rsidR="008F5143" w:rsidRPr="00FE6A29">
        <w:t xml:space="preserve">ee </w:t>
      </w:r>
      <w:hyperlink w:anchor="_D2L_Information" w:history="1">
        <w:r w:rsidR="008F5143" w:rsidRPr="00FE6A29">
          <w:rPr>
            <w:rStyle w:val="Hyperlink"/>
          </w:rPr>
          <w:t>p</w:t>
        </w:r>
        <w:r w:rsidR="00B33D33" w:rsidRPr="00FE6A29">
          <w:rPr>
            <w:rStyle w:val="Hyperlink"/>
          </w:rPr>
          <w:t xml:space="preserve">g. </w:t>
        </w:r>
        <w:r w:rsidR="00415830" w:rsidRPr="00FE6A29">
          <w:rPr>
            <w:rStyle w:val="Hyperlink"/>
          </w:rPr>
          <w:t>1</w:t>
        </w:r>
        <w:r w:rsidR="00FE6A29" w:rsidRPr="00FE6A29">
          <w:rPr>
            <w:rStyle w:val="Hyperlink"/>
          </w:rPr>
          <w:t>6</w:t>
        </w:r>
      </w:hyperlink>
      <w:r w:rsidR="008F5143" w:rsidRPr="004B5B1A">
        <w:t xml:space="preserve"> for</w:t>
      </w:r>
      <w:r w:rsidR="008F5143" w:rsidRPr="008F5143">
        <w:t xml:space="preserve"> details</w:t>
      </w:r>
      <w:r w:rsidR="00E03C4D">
        <w:t>.</w:t>
      </w:r>
      <w:r w:rsidR="008F5143" w:rsidRPr="008F5143">
        <w:br/>
      </w:r>
    </w:p>
    <w:p w14:paraId="06A919EE" w14:textId="212B5406" w:rsidR="008F5143" w:rsidRDefault="003D7345" w:rsidP="00F434DC">
      <w:r w:rsidRPr="0051064A">
        <w:rPr>
          <w:rStyle w:val="Heading3Char"/>
          <w:rFonts w:eastAsiaTheme="minorHAnsi"/>
          <w:szCs w:val="24"/>
        </w:rPr>
        <w:lastRenderedPageBreak/>
        <w:t>R</w:t>
      </w:r>
      <w:r w:rsidR="008F5143" w:rsidRPr="0051064A">
        <w:rPr>
          <w:rStyle w:val="Heading3Char"/>
          <w:rFonts w:eastAsiaTheme="minorHAnsi"/>
          <w:szCs w:val="24"/>
        </w:rPr>
        <w:t xml:space="preserve">equired </w:t>
      </w:r>
      <w:r w:rsidR="00B33368" w:rsidRPr="0051064A">
        <w:rPr>
          <w:rStyle w:val="Heading3Char"/>
          <w:rFonts w:eastAsiaTheme="minorHAnsi"/>
          <w:szCs w:val="24"/>
        </w:rPr>
        <w:t>M</w:t>
      </w:r>
      <w:r w:rsidR="008F5143" w:rsidRPr="0051064A">
        <w:rPr>
          <w:rStyle w:val="Heading3Char"/>
          <w:rFonts w:eastAsiaTheme="minorHAnsi"/>
          <w:szCs w:val="24"/>
        </w:rPr>
        <w:t>aterials</w:t>
      </w:r>
      <w:r w:rsidR="008F5143" w:rsidRPr="0051064A">
        <w:rPr>
          <w:bCs/>
        </w:rPr>
        <w:t>:</w:t>
      </w:r>
      <w:r w:rsidR="008F5143" w:rsidRPr="008F5143">
        <w:t xml:space="preserve"> </w:t>
      </w:r>
    </w:p>
    <w:p w14:paraId="205464C7" w14:textId="6675B7C0" w:rsidR="008F5143" w:rsidRPr="0089198D" w:rsidRDefault="008F5143" w:rsidP="00F434DC">
      <w:pPr>
        <w:pStyle w:val="ListParagraph"/>
        <w:numPr>
          <w:ilvl w:val="0"/>
          <w:numId w:val="32"/>
        </w:numPr>
      </w:pPr>
      <w:r w:rsidRPr="00F434DC">
        <w:rPr>
          <w:i/>
          <w:u w:val="single"/>
        </w:rPr>
        <w:t>Vander’s Human Physiology (</w:t>
      </w:r>
      <w:r w:rsidR="00F902D7" w:rsidRPr="00F434DC">
        <w:rPr>
          <w:i/>
          <w:u w:val="single"/>
        </w:rPr>
        <w:t>16e</w:t>
      </w:r>
      <w:r w:rsidRPr="00F434DC">
        <w:rPr>
          <w:i/>
          <w:u w:val="single"/>
        </w:rPr>
        <w:t>)</w:t>
      </w:r>
      <w:r w:rsidRPr="00F434DC">
        <w:rPr>
          <w:i/>
        </w:rPr>
        <w:t>,</w:t>
      </w:r>
      <w:r w:rsidRPr="000C5A08">
        <w:t xml:space="preserve"> by Eric P. Widmaier, et al. The e-book</w:t>
      </w:r>
      <w:r w:rsidR="005006B5" w:rsidRPr="000C5A08">
        <w:t>*</w:t>
      </w:r>
      <w:r w:rsidRPr="000C5A08">
        <w:t xml:space="preserve"> </w:t>
      </w:r>
      <w:r w:rsidR="0089198D">
        <w:t>is</w:t>
      </w:r>
      <w:r w:rsidRPr="00FD7B9C">
        <w:t xml:space="preserve"> $60</w:t>
      </w:r>
      <w:bookmarkStart w:id="5" w:name="_Hlk143682638"/>
      <w:r w:rsidR="00315146" w:rsidRPr="00FD7B9C">
        <w:t xml:space="preserve"> </w:t>
      </w:r>
      <w:bookmarkEnd w:id="5"/>
      <w:r w:rsidR="00E806D6">
        <w:t xml:space="preserve">at </w:t>
      </w:r>
      <w:r w:rsidRPr="00FD7B9C">
        <w:t>the McGraw-Hill Connect website</w:t>
      </w:r>
      <w:r w:rsidR="00C83A43">
        <w:t xml:space="preserve">. Please click </w:t>
      </w:r>
      <w:hyperlink r:id="rId16" w:history="1">
        <w:r w:rsidR="00C83A43" w:rsidRPr="00550DA5">
          <w:rPr>
            <w:rStyle w:val="Hyperlink"/>
          </w:rPr>
          <w:t>here</w:t>
        </w:r>
      </w:hyperlink>
      <w:r w:rsidR="00550DA5">
        <w:t xml:space="preserve"> </w:t>
      </w:r>
      <w:r w:rsidR="00C83A43" w:rsidRPr="0089198D">
        <w:t>if you prefer this option.</w:t>
      </w:r>
      <w:r w:rsidR="00C83A43" w:rsidRPr="00E2466E">
        <w:rPr>
          <w:b/>
        </w:rPr>
        <w:t xml:space="preserve"> </w:t>
      </w:r>
      <w:r w:rsidR="007C265E" w:rsidRPr="00E2466E">
        <w:rPr>
          <w:bCs/>
        </w:rPr>
        <w:t>Y</w:t>
      </w:r>
      <w:r w:rsidRPr="0089198D">
        <w:t xml:space="preserve">ou can </w:t>
      </w:r>
      <w:r w:rsidR="007C265E" w:rsidRPr="0089198D">
        <w:t xml:space="preserve">also </w:t>
      </w:r>
      <w:r w:rsidRPr="0089198D">
        <w:t>purchase the e-book</w:t>
      </w:r>
      <w:r w:rsidR="005006B5" w:rsidRPr="0089198D">
        <w:t>*</w:t>
      </w:r>
      <w:r w:rsidRPr="0089198D">
        <w:t xml:space="preserve"> along with the loose-leaf text </w:t>
      </w:r>
      <w:r w:rsidR="00315146" w:rsidRPr="0089198D">
        <w:t xml:space="preserve">(ISBN: </w:t>
      </w:r>
      <w:r w:rsidR="00C02E99" w:rsidRPr="00C02E99">
        <w:t>9781266712722</w:t>
      </w:r>
      <w:r w:rsidR="00F902D7" w:rsidRPr="0089198D">
        <w:t>)</w:t>
      </w:r>
      <w:r w:rsidR="00FD7B9C" w:rsidRPr="0089198D">
        <w:t xml:space="preserve"> at the bookstore (</w:t>
      </w:r>
      <w:r w:rsidR="00F04D03" w:rsidRPr="0089198D">
        <w:t xml:space="preserve">however, </w:t>
      </w:r>
      <w:r w:rsidR="007C265E" w:rsidRPr="0089198D">
        <w:t>this is a more expensive option).</w:t>
      </w:r>
      <w:r w:rsidR="0089198D" w:rsidRPr="0089198D">
        <w:t xml:space="preserve"> </w:t>
      </w:r>
      <w:r w:rsidR="0089198D" w:rsidRPr="00FE6A29">
        <w:t xml:space="preserve">See </w:t>
      </w:r>
      <w:hyperlink w:anchor="_Connect" w:history="1">
        <w:r w:rsidR="0089198D" w:rsidRPr="00FE6A29">
          <w:rPr>
            <w:rStyle w:val="Hyperlink"/>
          </w:rPr>
          <w:t>pp. 9-10</w:t>
        </w:r>
      </w:hyperlink>
      <w:r w:rsidR="0089198D" w:rsidRPr="0089198D">
        <w:t xml:space="preserve"> and the </w:t>
      </w:r>
      <w:r w:rsidR="0089198D" w:rsidRPr="00E2466E">
        <w:rPr>
          <w:b/>
          <w:bCs/>
        </w:rPr>
        <w:t>Connect Syllabus</w:t>
      </w:r>
      <w:r w:rsidR="0089198D" w:rsidRPr="0089198D">
        <w:t xml:space="preserve"> on D2L</w:t>
      </w:r>
      <w:r w:rsidR="00E806D6">
        <w:t xml:space="preserve"> for more information.</w:t>
      </w:r>
    </w:p>
    <w:p w14:paraId="1A35D5EC" w14:textId="3AF3C45E" w:rsidR="00550DA5" w:rsidRPr="00550DA5" w:rsidRDefault="005006B5" w:rsidP="00E2466E">
      <w:pPr>
        <w:ind w:left="720"/>
      </w:pPr>
      <w:bookmarkStart w:id="6" w:name="_Hlk123930864"/>
      <w:r w:rsidRPr="000C5A08">
        <w:t>* Note:</w:t>
      </w:r>
      <w:r w:rsidR="008C7BD5" w:rsidRPr="000C5A08">
        <w:t xml:space="preserve"> the e-book is</w:t>
      </w:r>
      <w:r w:rsidRPr="000C5A08">
        <w:t xml:space="preserve"> required to complete </w:t>
      </w:r>
      <w:proofErr w:type="spellStart"/>
      <w:r w:rsidRPr="000C5A08">
        <w:t>SmartBook</w:t>
      </w:r>
      <w:proofErr w:type="spellEnd"/>
      <w:r w:rsidRPr="000C5A08">
        <w:t xml:space="preserve"> reading assignments.</w:t>
      </w:r>
    </w:p>
    <w:bookmarkEnd w:id="6"/>
    <w:p w14:paraId="1811CDFB" w14:textId="18FC6E20" w:rsidR="008F5143" w:rsidRPr="00F434DC" w:rsidRDefault="008F5143" w:rsidP="00F434DC">
      <w:pPr>
        <w:pStyle w:val="ListParagraph"/>
        <w:numPr>
          <w:ilvl w:val="0"/>
          <w:numId w:val="32"/>
        </w:numPr>
        <w:rPr>
          <w:rFonts w:cs="Arial"/>
        </w:rPr>
      </w:pPr>
      <w:r w:rsidRPr="00F434DC">
        <w:rPr>
          <w:u w:val="single"/>
        </w:rPr>
        <w:t>Top Hat subscription</w:t>
      </w:r>
      <w:r w:rsidRPr="00D713A4">
        <w:t xml:space="preserve"> ($</w:t>
      </w:r>
      <w:r>
        <w:t>2</w:t>
      </w:r>
      <w:r w:rsidR="00C02E99">
        <w:t>8</w:t>
      </w:r>
      <w:r w:rsidRPr="00D713A4">
        <w:t xml:space="preserve"> fee)</w:t>
      </w:r>
      <w:r w:rsidRPr="007D7EC3">
        <w:t xml:space="preserve"> </w:t>
      </w:r>
      <w:r w:rsidR="00415830">
        <w:t>(</w:t>
      </w:r>
      <w:r w:rsidR="00415830" w:rsidRPr="00FE6A29">
        <w:t xml:space="preserve">see </w:t>
      </w:r>
      <w:hyperlink w:anchor="_Top_Hat_(Quiz," w:history="1">
        <w:r w:rsidR="00415830" w:rsidRPr="00FE6A29">
          <w:rPr>
            <w:rStyle w:val="Hyperlink"/>
          </w:rPr>
          <w:t>p</w:t>
        </w:r>
        <w:r w:rsidR="00B33D33" w:rsidRPr="00FE6A29">
          <w:rPr>
            <w:rStyle w:val="Hyperlink"/>
          </w:rPr>
          <w:t>p</w:t>
        </w:r>
        <w:r w:rsidR="00415830" w:rsidRPr="00FE6A29">
          <w:rPr>
            <w:rStyle w:val="Hyperlink"/>
          </w:rPr>
          <w:t>. 8</w:t>
        </w:r>
        <w:r w:rsidR="00B33D33" w:rsidRPr="00FE6A29">
          <w:rPr>
            <w:rStyle w:val="Hyperlink"/>
          </w:rPr>
          <w:t>-9</w:t>
        </w:r>
      </w:hyperlink>
      <w:r w:rsidR="00415830" w:rsidRPr="004B5B1A">
        <w:t xml:space="preserve"> and the</w:t>
      </w:r>
      <w:r w:rsidR="00415830">
        <w:t xml:space="preserve"> </w:t>
      </w:r>
      <w:r w:rsidR="00415830" w:rsidRPr="00F434DC">
        <w:rPr>
          <w:b/>
          <w:bCs/>
        </w:rPr>
        <w:t>Top Hat Syllabus</w:t>
      </w:r>
      <w:r w:rsidR="00415830">
        <w:t xml:space="preserve"> on D2L)</w:t>
      </w:r>
    </w:p>
    <w:p w14:paraId="01D50585" w14:textId="49CC230F" w:rsidR="008D0D41" w:rsidRPr="00F434DC" w:rsidRDefault="008F5143" w:rsidP="00F434DC">
      <w:pPr>
        <w:pStyle w:val="ListParagraph"/>
        <w:numPr>
          <w:ilvl w:val="0"/>
          <w:numId w:val="32"/>
        </w:numPr>
        <w:rPr>
          <w:rFonts w:cs="Arial"/>
          <w:szCs w:val="20"/>
        </w:rPr>
      </w:pPr>
      <w:r w:rsidRPr="00F434DC">
        <w:rPr>
          <w:rFonts w:cs="Arial"/>
          <w:szCs w:val="20"/>
          <w:u w:val="single"/>
        </w:rPr>
        <w:t>Technical Requirements</w:t>
      </w:r>
      <w:r w:rsidRPr="00F434DC">
        <w:rPr>
          <w:rFonts w:cs="Arial"/>
          <w:szCs w:val="20"/>
        </w:rPr>
        <w:t xml:space="preserve">: </w:t>
      </w:r>
      <w:r w:rsidRPr="00F434DC">
        <w:rPr>
          <w:rFonts w:cs="Times New Roman"/>
        </w:rPr>
        <w:t xml:space="preserve">You </w:t>
      </w:r>
      <w:r w:rsidR="0030617F" w:rsidRPr="00F434DC">
        <w:rPr>
          <w:rFonts w:cs="Times New Roman"/>
        </w:rPr>
        <w:t>are required to have</w:t>
      </w:r>
      <w:r w:rsidRPr="00F434DC">
        <w:rPr>
          <w:rFonts w:cs="Times New Roman"/>
        </w:rPr>
        <w:t xml:space="preserve"> </w:t>
      </w:r>
      <w:r w:rsidR="008D0D41" w:rsidRPr="00F434DC">
        <w:rPr>
          <w:rFonts w:cs="Times New Roman"/>
        </w:rPr>
        <w:t>(</w:t>
      </w:r>
      <w:r w:rsidR="00F04D03" w:rsidRPr="00F434DC">
        <w:rPr>
          <w:rFonts w:cs="Times New Roman"/>
        </w:rPr>
        <w:t xml:space="preserve">click </w:t>
      </w:r>
      <w:hyperlink r:id="rId17" w:history="1">
        <w:r w:rsidR="00F04D03" w:rsidRPr="00F434DC">
          <w:rPr>
            <w:rStyle w:val="Hyperlink"/>
            <w:rFonts w:cs="Times New Roman"/>
          </w:rPr>
          <w:t>here</w:t>
        </w:r>
      </w:hyperlink>
      <w:r w:rsidR="00550DA5" w:rsidRPr="00F434DC">
        <w:rPr>
          <w:rFonts w:cs="Times New Roman"/>
        </w:rPr>
        <w:t xml:space="preserve"> </w:t>
      </w:r>
      <w:r w:rsidR="00F04D03" w:rsidRPr="00F434DC">
        <w:rPr>
          <w:rFonts w:cs="Times New Roman"/>
        </w:rPr>
        <w:t xml:space="preserve">to </w:t>
      </w:r>
      <w:r w:rsidR="003E1982" w:rsidRPr="00F434DC">
        <w:rPr>
          <w:rFonts w:cs="Times New Roman"/>
        </w:rPr>
        <w:t>see MSU policy</w:t>
      </w:r>
      <w:r w:rsidR="00F04D03" w:rsidRPr="00F434DC">
        <w:rPr>
          <w:rFonts w:cs="Times New Roman"/>
        </w:rPr>
        <w:t xml:space="preserve"> on this):</w:t>
      </w:r>
    </w:p>
    <w:p w14:paraId="47CF749F" w14:textId="6927A560" w:rsidR="008D0D41" w:rsidRDefault="0030617F" w:rsidP="00F434DC">
      <w:pPr>
        <w:pStyle w:val="ListParagraph"/>
        <w:numPr>
          <w:ilvl w:val="1"/>
          <w:numId w:val="32"/>
        </w:numPr>
      </w:pPr>
      <w:r>
        <w:t>a l</w:t>
      </w:r>
      <w:r w:rsidR="008D0D41" w:rsidRPr="008D0D41">
        <w:t xml:space="preserve">aptop computer </w:t>
      </w:r>
      <w:r w:rsidR="00F04D03">
        <w:t>(iPads</w:t>
      </w:r>
      <w:r w:rsidR="002C17B7">
        <w:t>/</w:t>
      </w:r>
      <w:r w:rsidR="00F04D03">
        <w:t>Chromebooks do not satisfy the requirement</w:t>
      </w:r>
      <w:r w:rsidR="00777B53">
        <w:t>)</w:t>
      </w:r>
      <w:r w:rsidR="00F04D03">
        <w:t xml:space="preserve"> </w:t>
      </w:r>
    </w:p>
    <w:p w14:paraId="0B5F438E" w14:textId="55AE04AB" w:rsidR="008347B7" w:rsidRPr="008347B7" w:rsidRDefault="008347B7" w:rsidP="00F434DC">
      <w:pPr>
        <w:pStyle w:val="ListParagraph"/>
        <w:numPr>
          <w:ilvl w:val="0"/>
          <w:numId w:val="25"/>
        </w:numPr>
      </w:pPr>
      <w:r>
        <w:t xml:space="preserve">a </w:t>
      </w:r>
      <w:r w:rsidR="00DE172F">
        <w:t xml:space="preserve">high-speed, </w:t>
      </w:r>
      <w:r>
        <w:t>stable internet connection</w:t>
      </w:r>
    </w:p>
    <w:p w14:paraId="7DAD1182" w14:textId="036D18DB" w:rsidR="008D0D41" w:rsidRPr="00F434DC" w:rsidRDefault="0030617F" w:rsidP="00F434DC">
      <w:pPr>
        <w:pStyle w:val="ListParagraph"/>
        <w:numPr>
          <w:ilvl w:val="1"/>
          <w:numId w:val="32"/>
        </w:numPr>
        <w:rPr>
          <w:rFonts w:cs="Arial"/>
          <w:szCs w:val="20"/>
        </w:rPr>
      </w:pPr>
      <w:r>
        <w:t>a</w:t>
      </w:r>
      <w:r w:rsidR="008D0D41" w:rsidRPr="008D0D41">
        <w:t xml:space="preserve"> webcam, microphone, and speakers</w:t>
      </w:r>
    </w:p>
    <w:p w14:paraId="70C5B3E4" w14:textId="3D031AC0" w:rsidR="001A228E" w:rsidRDefault="001A228E" w:rsidP="00F434DC">
      <w:pPr>
        <w:pStyle w:val="ListParagraph"/>
        <w:numPr>
          <w:ilvl w:val="0"/>
          <w:numId w:val="25"/>
        </w:numPr>
      </w:pPr>
      <w:r w:rsidRPr="007D7EC3">
        <w:t>Microsoft Office (Word and Powe</w:t>
      </w:r>
      <w:r>
        <w:t>rPoint)</w:t>
      </w:r>
      <w:r w:rsidR="009E75D9">
        <w:t>,</w:t>
      </w:r>
      <w:r>
        <w:t xml:space="preserve"> or freeware equivalents</w:t>
      </w:r>
    </w:p>
    <w:p w14:paraId="534FAF51" w14:textId="475179F0" w:rsidR="00C30BB4" w:rsidRDefault="008F5143" w:rsidP="00F434DC">
      <w:r w:rsidRPr="008F5143">
        <w:rPr>
          <w:rStyle w:val="Heading3Char"/>
          <w:rFonts w:eastAsiaTheme="minorHAnsi"/>
          <w:szCs w:val="24"/>
        </w:rPr>
        <w:t>Recommended Resources</w:t>
      </w:r>
      <w:r w:rsidRPr="008F5143">
        <w:t xml:space="preserve">: </w:t>
      </w:r>
    </w:p>
    <w:p w14:paraId="2EB41880" w14:textId="32CDE35F" w:rsidR="00C30BB4" w:rsidRDefault="00C30BB4" w:rsidP="00F434DC">
      <w:pPr>
        <w:pStyle w:val="ListParagraph"/>
        <w:numPr>
          <w:ilvl w:val="0"/>
          <w:numId w:val="4"/>
        </w:numPr>
      </w:pPr>
      <w:r w:rsidRPr="00F434DC">
        <w:rPr>
          <w:u w:val="single"/>
        </w:rPr>
        <w:t>Spranger’s Lecture Videos</w:t>
      </w:r>
      <w:r>
        <w:t xml:space="preserve"> </w:t>
      </w:r>
      <w:r w:rsidR="00CB5B2B">
        <w:t>-</w:t>
      </w:r>
      <w:r>
        <w:t xml:space="preserve"> I record my in-person lectures and provide the videos to you on our D2L website after lecture</w:t>
      </w:r>
    </w:p>
    <w:p w14:paraId="36A51336" w14:textId="4C31D106" w:rsidR="001337ED" w:rsidRPr="001337ED" w:rsidRDefault="001337ED" w:rsidP="00F434DC">
      <w:pPr>
        <w:pStyle w:val="ListParagraph"/>
        <w:numPr>
          <w:ilvl w:val="0"/>
          <w:numId w:val="4"/>
        </w:numPr>
      </w:pPr>
      <w:r w:rsidRPr="00F434DC">
        <w:rPr>
          <w:u w:val="single"/>
        </w:rPr>
        <w:t>Supplemental Links</w:t>
      </w:r>
      <w:r w:rsidRPr="00E40F15">
        <w:t xml:space="preserve"> – YouTube videos and other helpful links posted </w:t>
      </w:r>
      <w:r w:rsidR="00777B53">
        <w:t>on</w:t>
      </w:r>
      <w:r w:rsidRPr="00E40F15">
        <w:t xml:space="preserve"> D2L</w:t>
      </w:r>
    </w:p>
    <w:p w14:paraId="40B13680" w14:textId="119493AC" w:rsidR="008F5143" w:rsidRPr="005405DF" w:rsidRDefault="008F5143" w:rsidP="00F434DC">
      <w:pPr>
        <w:pStyle w:val="ListParagraph"/>
        <w:numPr>
          <w:ilvl w:val="0"/>
          <w:numId w:val="4"/>
        </w:numPr>
      </w:pPr>
      <w:hyperlink r:id="rId18" w:history="1">
        <w:r w:rsidRPr="000530A5">
          <w:rPr>
            <w:rStyle w:val="Hyperlink"/>
          </w:rPr>
          <w:t>Khan Academy</w:t>
        </w:r>
      </w:hyperlink>
      <w:r w:rsidRPr="005405DF">
        <w:t xml:space="preserve"> - </w:t>
      </w:r>
      <w:r w:rsidR="001551BE">
        <w:t>b</w:t>
      </w:r>
      <w:r w:rsidRPr="005405DF">
        <w:t xml:space="preserve">iology </w:t>
      </w:r>
      <w:r w:rsidR="001551BE">
        <w:t>and</w:t>
      </w:r>
      <w:r w:rsidRPr="005405DF">
        <w:t xml:space="preserve"> </w:t>
      </w:r>
      <w:r w:rsidR="001551BE">
        <w:t>p</w:t>
      </w:r>
      <w:r w:rsidRPr="005405DF">
        <w:t>hysiology lessons and practice</w:t>
      </w:r>
    </w:p>
    <w:p w14:paraId="21474545" w14:textId="3BCCA9FC" w:rsidR="008F5143" w:rsidRPr="001551BE" w:rsidRDefault="008F5143" w:rsidP="00F434DC">
      <w:pPr>
        <w:pStyle w:val="ListParagraph"/>
        <w:numPr>
          <w:ilvl w:val="0"/>
          <w:numId w:val="4"/>
        </w:numPr>
      </w:pPr>
      <w:hyperlink r:id="rId19" w:history="1">
        <w:proofErr w:type="spellStart"/>
        <w:r w:rsidRPr="000530A5">
          <w:rPr>
            <w:rStyle w:val="Hyperlink"/>
          </w:rPr>
          <w:t>CrashCourse</w:t>
        </w:r>
        <w:proofErr w:type="spellEnd"/>
      </w:hyperlink>
      <w:r w:rsidRPr="005405DF">
        <w:t xml:space="preserve"> - </w:t>
      </w:r>
      <w:r w:rsidR="001551BE">
        <w:t>a</w:t>
      </w:r>
      <w:r w:rsidRPr="005405DF">
        <w:t xml:space="preserve">natomy </w:t>
      </w:r>
      <w:r w:rsidR="001551BE">
        <w:t>and</w:t>
      </w:r>
      <w:r w:rsidRPr="005405DF">
        <w:t xml:space="preserve"> </w:t>
      </w:r>
      <w:r w:rsidR="001551BE">
        <w:t>p</w:t>
      </w:r>
      <w:r w:rsidRPr="005405DF">
        <w:t>hysiology YouTube video</w:t>
      </w:r>
      <w:r w:rsidR="000530A5">
        <w:t>s</w:t>
      </w:r>
    </w:p>
    <w:p w14:paraId="0FD8307D" w14:textId="77777777" w:rsidR="00B30A2A" w:rsidRPr="00CB5B2B" w:rsidRDefault="00B30A2A" w:rsidP="00F434DC">
      <w:bookmarkStart w:id="7" w:name="_Hlk49168097"/>
      <w:bookmarkEnd w:id="4"/>
    </w:p>
    <w:p w14:paraId="1BAB2996" w14:textId="77777777" w:rsidR="008F5143" w:rsidRPr="00CD72E5" w:rsidRDefault="008F5143" w:rsidP="00F434DC">
      <w:pPr>
        <w:pStyle w:val="Heading2"/>
      </w:pPr>
      <w:r w:rsidRPr="00CD72E5">
        <w:t>Professor’s Mission</w:t>
      </w:r>
    </w:p>
    <w:p w14:paraId="1067312B" w14:textId="77777777" w:rsidR="008F5143" w:rsidRPr="00CD72E5" w:rsidRDefault="008F5143" w:rsidP="00F434DC"/>
    <w:p w14:paraId="4B33538B" w14:textId="7838AE71" w:rsidR="00C30BB4" w:rsidRPr="00461262" w:rsidRDefault="008F5143" w:rsidP="00F434DC">
      <w:r w:rsidRPr="00623014">
        <w:t xml:space="preserve">My primary mission is to provide </w:t>
      </w:r>
      <w:r w:rsidR="00777B53" w:rsidRPr="00623014">
        <w:t>you with</w:t>
      </w:r>
      <w:r w:rsidRPr="00623014">
        <w:t xml:space="preserve"> a quality education</w:t>
      </w:r>
      <w:r w:rsidR="00455889">
        <w:t xml:space="preserve">—an education that you would expect to be offered at a prestigious university such as MSU. </w:t>
      </w:r>
      <w:r w:rsidRPr="00623014">
        <w:t xml:space="preserve">I will encourage you to develop strong study skills. I will constantly challenge you to think on a higher level. </w:t>
      </w:r>
      <w:r w:rsidRPr="001421BB">
        <w:rPr>
          <w:bCs/>
        </w:rPr>
        <w:t xml:space="preserve">I will expect </w:t>
      </w:r>
      <w:proofErr w:type="gramStart"/>
      <w:r w:rsidRPr="001421BB">
        <w:rPr>
          <w:bCs/>
        </w:rPr>
        <w:t>your best</w:t>
      </w:r>
      <w:proofErr w:type="gramEnd"/>
      <w:r w:rsidRPr="00623014">
        <w:t>. And, most importantly, I hope</w:t>
      </w:r>
      <w:r>
        <w:t xml:space="preserve"> to</w:t>
      </w:r>
      <w:r w:rsidRPr="00623014">
        <w:t xml:space="preserve"> </w:t>
      </w:r>
      <w:r>
        <w:t xml:space="preserve">inspire and </w:t>
      </w:r>
      <w:r w:rsidRPr="00623014">
        <w:t xml:space="preserve">get you excited about </w:t>
      </w:r>
      <w:r w:rsidR="00837DED">
        <w:t xml:space="preserve">human </w:t>
      </w:r>
      <w:r w:rsidRPr="00623014">
        <w:t>physiology</w:t>
      </w:r>
      <w:r w:rsidR="003E1982">
        <w:t xml:space="preserve"> and your career path</w:t>
      </w:r>
      <w:r w:rsidRPr="00623014">
        <w:t xml:space="preserve">! </w:t>
      </w:r>
      <w:r w:rsidR="00777B53" w:rsidRPr="00777B53">
        <w:t>If you accept this challenge and truly engage with the course, PSL 310 is designed to do more than get you through an exam cycle. Students who perform very well in this class develop strong analytical thinking and study skills and leave with a deep understanding of physiology that does not quickly fade after the semester ends. My goal is for what you learn here to stick with you and serve you well as you move forward in your academic and professional training.</w:t>
      </w:r>
      <w:r w:rsidR="00837DED">
        <w:t xml:space="preserve"> Moreover, by </w:t>
      </w:r>
      <w:r w:rsidR="00837DED" w:rsidRPr="00837DED">
        <w:t>integrating clinical scenarios and emphasizing clear, precise explanations of physiological concepts, this course will enhance your ability to discuss complex ideas with colleagues, patients, and other healthcare professionals</w:t>
      </w:r>
      <w:r w:rsidR="00837DED">
        <w:t xml:space="preserve"> in clinical and professional settings.</w:t>
      </w:r>
      <w:bookmarkEnd w:id="7"/>
      <w:r w:rsidR="00837DED">
        <w:t xml:space="preserve"> </w:t>
      </w:r>
      <w:r>
        <w:t>Please</w:t>
      </w:r>
      <w:r w:rsidR="00837DED">
        <w:t xml:space="preserve"> </w:t>
      </w:r>
      <w:r>
        <w:t xml:space="preserve">go all in and join me on this mission. </w:t>
      </w:r>
      <w:r w:rsidR="003F7316">
        <w:t xml:space="preserve">Hopefully, you will find it to be a </w:t>
      </w:r>
      <w:r>
        <w:t>powerful and enlightening adventure</w:t>
      </w:r>
      <w:r w:rsidR="00837DED">
        <w:t>!</w:t>
      </w:r>
    </w:p>
    <w:p w14:paraId="5032C82C" w14:textId="5FBEF9F2" w:rsidR="00965039" w:rsidRPr="0051064A" w:rsidRDefault="00965039" w:rsidP="00F434DC">
      <w:pPr>
        <w:pStyle w:val="Heading2"/>
      </w:pPr>
      <w:bookmarkStart w:id="8" w:name="_Lecture_Outline"/>
      <w:bookmarkEnd w:id="8"/>
      <w:r w:rsidRPr="0051064A">
        <w:lastRenderedPageBreak/>
        <w:t>Lecture Outline</w:t>
      </w:r>
    </w:p>
    <w:p w14:paraId="72E7D3A1" w14:textId="77777777" w:rsidR="000A06C2" w:rsidRDefault="000A06C2" w:rsidP="00F434DC">
      <w:pPr>
        <w:pStyle w:val="Heading2"/>
      </w:pPr>
    </w:p>
    <w:tbl>
      <w:tblPr>
        <w:tblW w:w="9805" w:type="dxa"/>
        <w:tblLook w:val="04A0" w:firstRow="1" w:lastRow="0" w:firstColumn="1" w:lastColumn="0" w:noHBand="0" w:noVBand="1"/>
      </w:tblPr>
      <w:tblGrid>
        <w:gridCol w:w="567"/>
        <w:gridCol w:w="719"/>
        <w:gridCol w:w="3673"/>
        <w:gridCol w:w="3406"/>
        <w:gridCol w:w="1525"/>
      </w:tblGrid>
      <w:tr w:rsidR="00DB5896" w:rsidRPr="000F048B" w14:paraId="0755D53E" w14:textId="77777777" w:rsidTr="0010605F">
        <w:trPr>
          <w:trHeight w:val="628"/>
          <w:tblHeader/>
        </w:trPr>
        <w:tc>
          <w:tcPr>
            <w:tcW w:w="567" w:type="dxa"/>
            <w:vMerge w:val="restart"/>
            <w:tcBorders>
              <w:top w:val="single" w:sz="4" w:space="0" w:color="auto"/>
              <w:left w:val="single" w:sz="4" w:space="0" w:color="auto"/>
              <w:right w:val="single" w:sz="4" w:space="0" w:color="auto"/>
            </w:tcBorders>
            <w:noWrap/>
            <w:textDirection w:val="btLr"/>
            <w:vAlign w:val="center"/>
            <w:hideMark/>
          </w:tcPr>
          <w:p w14:paraId="0D8353F2" w14:textId="588C95FC" w:rsidR="00DB5896" w:rsidRPr="00E2466E" w:rsidRDefault="00DB5896" w:rsidP="00E2466E">
            <w:pPr>
              <w:jc w:val="center"/>
              <w:rPr>
                <w:rFonts w:ascii="Calibri" w:hAnsi="Calibri"/>
                <w:b/>
                <w:bCs/>
              </w:rPr>
            </w:pPr>
            <w:r w:rsidRPr="00E2466E">
              <w:rPr>
                <w:b/>
                <w:bCs/>
              </w:rPr>
              <w:t>Course Content</w:t>
            </w:r>
          </w:p>
        </w:tc>
        <w:tc>
          <w:tcPr>
            <w:tcW w:w="719" w:type="dxa"/>
            <w:tcBorders>
              <w:top w:val="single" w:sz="8" w:space="0" w:color="auto"/>
              <w:left w:val="nil"/>
              <w:bottom w:val="nil"/>
              <w:right w:val="nil"/>
            </w:tcBorders>
            <w:noWrap/>
            <w:vAlign w:val="center"/>
            <w:hideMark/>
          </w:tcPr>
          <w:p w14:paraId="02381241" w14:textId="77777777" w:rsidR="00DB5896" w:rsidRPr="00E2466E" w:rsidRDefault="00DB5896" w:rsidP="00E2466E">
            <w:pPr>
              <w:jc w:val="center"/>
              <w:rPr>
                <w:b/>
                <w:bCs/>
              </w:rPr>
            </w:pPr>
            <w:r w:rsidRPr="00E2466E">
              <w:rPr>
                <w:b/>
                <w:bCs/>
              </w:rPr>
              <w:t>Unit</w:t>
            </w:r>
          </w:p>
        </w:tc>
        <w:tc>
          <w:tcPr>
            <w:tcW w:w="3673" w:type="dxa"/>
            <w:tcBorders>
              <w:top w:val="single" w:sz="8" w:space="0" w:color="auto"/>
              <w:left w:val="single" w:sz="8" w:space="0" w:color="auto"/>
              <w:bottom w:val="nil"/>
              <w:right w:val="nil"/>
            </w:tcBorders>
            <w:noWrap/>
            <w:vAlign w:val="center"/>
            <w:hideMark/>
          </w:tcPr>
          <w:p w14:paraId="5A613B1A" w14:textId="77777777" w:rsidR="00DB5896" w:rsidRPr="00E2466E" w:rsidRDefault="00DB5896" w:rsidP="00E2466E">
            <w:pPr>
              <w:jc w:val="center"/>
              <w:rPr>
                <w:b/>
                <w:bCs/>
              </w:rPr>
            </w:pPr>
            <w:r w:rsidRPr="00E2466E">
              <w:rPr>
                <w:b/>
                <w:bCs/>
              </w:rPr>
              <w:t>Lecture Topic</w:t>
            </w:r>
          </w:p>
          <w:p w14:paraId="5F2549B5" w14:textId="77777777" w:rsidR="00DB5896" w:rsidRPr="00E2466E" w:rsidRDefault="00DB5896" w:rsidP="00E2466E">
            <w:pPr>
              <w:jc w:val="center"/>
              <w:rPr>
                <w:b/>
                <w:bCs/>
              </w:rPr>
            </w:pPr>
          </w:p>
        </w:tc>
        <w:tc>
          <w:tcPr>
            <w:tcW w:w="3406" w:type="dxa"/>
            <w:tcBorders>
              <w:top w:val="single" w:sz="8" w:space="0" w:color="auto"/>
              <w:left w:val="single" w:sz="8" w:space="0" w:color="auto"/>
              <w:bottom w:val="nil"/>
              <w:right w:val="single" w:sz="8" w:space="0" w:color="auto"/>
            </w:tcBorders>
            <w:vAlign w:val="center"/>
          </w:tcPr>
          <w:p w14:paraId="348988DC" w14:textId="77777777" w:rsidR="00DB5896" w:rsidRPr="00E2466E" w:rsidRDefault="00DB5896" w:rsidP="00E2466E">
            <w:pPr>
              <w:jc w:val="center"/>
              <w:rPr>
                <w:b/>
                <w:bCs/>
              </w:rPr>
            </w:pPr>
            <w:r w:rsidRPr="00E2466E">
              <w:rPr>
                <w:b/>
                <w:bCs/>
              </w:rPr>
              <w:t>Chapter Readings</w:t>
            </w:r>
          </w:p>
        </w:tc>
        <w:tc>
          <w:tcPr>
            <w:tcW w:w="1440" w:type="dxa"/>
            <w:tcBorders>
              <w:top w:val="single" w:sz="8" w:space="0" w:color="auto"/>
              <w:left w:val="nil"/>
              <w:bottom w:val="nil"/>
              <w:right w:val="single" w:sz="8" w:space="0" w:color="auto"/>
            </w:tcBorders>
            <w:vAlign w:val="center"/>
            <w:hideMark/>
          </w:tcPr>
          <w:p w14:paraId="1B542D2D" w14:textId="77777777" w:rsidR="00DB5896" w:rsidRPr="00E2466E" w:rsidRDefault="00DB5896" w:rsidP="00E2466E">
            <w:pPr>
              <w:jc w:val="center"/>
              <w:rPr>
                <w:b/>
                <w:bCs/>
              </w:rPr>
            </w:pPr>
            <w:r w:rsidRPr="00E2466E">
              <w:rPr>
                <w:b/>
                <w:bCs/>
              </w:rPr>
              <w:t>Unit Exam Dates</w:t>
            </w:r>
          </w:p>
        </w:tc>
      </w:tr>
      <w:tr w:rsidR="00DA202B" w:rsidRPr="000F048B" w14:paraId="2E5398C1" w14:textId="77777777" w:rsidTr="0010605F">
        <w:trPr>
          <w:trHeight w:val="660"/>
          <w:tblHeader/>
        </w:trPr>
        <w:tc>
          <w:tcPr>
            <w:tcW w:w="567" w:type="dxa"/>
            <w:vMerge/>
            <w:tcBorders>
              <w:left w:val="single" w:sz="4" w:space="0" w:color="auto"/>
              <w:right w:val="single" w:sz="4" w:space="0" w:color="auto"/>
            </w:tcBorders>
            <w:noWrap/>
            <w:textDirection w:val="btLr"/>
            <w:vAlign w:val="center"/>
            <w:hideMark/>
          </w:tcPr>
          <w:p w14:paraId="02E2605A" w14:textId="4720AB27" w:rsidR="00DA202B" w:rsidRPr="00F87716" w:rsidRDefault="00DA202B" w:rsidP="00F434DC"/>
        </w:tc>
        <w:tc>
          <w:tcPr>
            <w:tcW w:w="719" w:type="dxa"/>
            <w:vMerge w:val="restart"/>
            <w:tcBorders>
              <w:top w:val="single" w:sz="8" w:space="0" w:color="auto"/>
              <w:left w:val="nil"/>
              <w:bottom w:val="nil"/>
              <w:right w:val="single" w:sz="8" w:space="0" w:color="auto"/>
            </w:tcBorders>
            <w:noWrap/>
            <w:textDirection w:val="btLr"/>
            <w:vAlign w:val="center"/>
            <w:hideMark/>
          </w:tcPr>
          <w:p w14:paraId="41971258" w14:textId="77777777" w:rsidR="00DA202B" w:rsidRPr="00E2466E" w:rsidRDefault="00DA202B" w:rsidP="00E2466E">
            <w:pPr>
              <w:jc w:val="center"/>
              <w:rPr>
                <w:b/>
                <w:bCs/>
              </w:rPr>
            </w:pPr>
            <w:r w:rsidRPr="00E2466E">
              <w:rPr>
                <w:b/>
                <w:bCs/>
              </w:rPr>
              <w:t>Unit 1</w:t>
            </w:r>
          </w:p>
        </w:tc>
        <w:tc>
          <w:tcPr>
            <w:tcW w:w="3673" w:type="dxa"/>
            <w:tcBorders>
              <w:top w:val="single" w:sz="8" w:space="0" w:color="auto"/>
              <w:left w:val="nil"/>
              <w:bottom w:val="single" w:sz="8" w:space="0" w:color="auto"/>
              <w:right w:val="nil"/>
            </w:tcBorders>
            <w:noWrap/>
            <w:vAlign w:val="center"/>
            <w:hideMark/>
          </w:tcPr>
          <w:p w14:paraId="5BA795E8" w14:textId="77777777" w:rsidR="00DA202B" w:rsidRPr="0010605F" w:rsidRDefault="00DA202B" w:rsidP="00E2466E">
            <w:pPr>
              <w:jc w:val="center"/>
              <w:rPr>
                <w:sz w:val="22"/>
                <w:szCs w:val="22"/>
              </w:rPr>
            </w:pPr>
            <w:r w:rsidRPr="0010605F">
              <w:rPr>
                <w:sz w:val="22"/>
                <w:szCs w:val="22"/>
              </w:rPr>
              <w:t>Introduction to Physiology</w:t>
            </w:r>
          </w:p>
        </w:tc>
        <w:tc>
          <w:tcPr>
            <w:tcW w:w="3406" w:type="dxa"/>
            <w:tcBorders>
              <w:top w:val="single" w:sz="8" w:space="0" w:color="auto"/>
              <w:left w:val="single" w:sz="8" w:space="0" w:color="auto"/>
              <w:bottom w:val="single" w:sz="8" w:space="0" w:color="auto"/>
              <w:right w:val="single" w:sz="8" w:space="0" w:color="auto"/>
            </w:tcBorders>
            <w:vAlign w:val="center"/>
          </w:tcPr>
          <w:p w14:paraId="472ED141" w14:textId="362C856F" w:rsidR="00DA202B" w:rsidRPr="0010605F" w:rsidRDefault="00DA202B" w:rsidP="00E2466E">
            <w:pPr>
              <w:jc w:val="center"/>
              <w:rPr>
                <w:rFonts w:eastAsia="Calibri" w:cs="Calibri"/>
                <w:sz w:val="22"/>
                <w:szCs w:val="22"/>
              </w:rPr>
            </w:pPr>
            <w:r w:rsidRPr="0010605F">
              <w:rPr>
                <w:sz w:val="22"/>
                <w:szCs w:val="22"/>
              </w:rPr>
              <w:t>1.1-1.6, 1.9, 2.3 (</w:t>
            </w:r>
            <w:proofErr w:type="gramStart"/>
            <w:r w:rsidRPr="0010605F">
              <w:rPr>
                <w:sz w:val="22"/>
                <w:szCs w:val="22"/>
              </w:rPr>
              <w:t>pp</w:t>
            </w:r>
            <w:proofErr w:type="gramEnd"/>
            <w:r w:rsidRPr="0010605F">
              <w:rPr>
                <w:sz w:val="22"/>
                <w:szCs w:val="22"/>
              </w:rPr>
              <w:t>. 30</w:t>
            </w:r>
            <w:r w:rsidR="00184039">
              <w:rPr>
                <w:sz w:val="22"/>
                <w:szCs w:val="22"/>
              </w:rPr>
              <w:t xml:space="preserve">), </w:t>
            </w:r>
            <w:r w:rsidRPr="0010605F">
              <w:rPr>
                <w:sz w:val="22"/>
                <w:szCs w:val="22"/>
              </w:rPr>
              <w:t>14.16-14.18, 16.1 (pp. 579-580), 16.2,</w:t>
            </w:r>
            <w:r w:rsidR="00BE2E13">
              <w:rPr>
                <w:sz w:val="22"/>
                <w:szCs w:val="22"/>
              </w:rPr>
              <w:t xml:space="preserve"> 16.6,</w:t>
            </w:r>
            <w:r w:rsidRPr="0010605F">
              <w:rPr>
                <w:sz w:val="22"/>
                <w:szCs w:val="22"/>
              </w:rPr>
              <w:t xml:space="preserve"> 17.22 (</w:t>
            </w:r>
            <w:proofErr w:type="gramStart"/>
            <w:r w:rsidRPr="0010605F">
              <w:rPr>
                <w:sz w:val="22"/>
                <w:szCs w:val="22"/>
              </w:rPr>
              <w:t>pp</w:t>
            </w:r>
            <w:proofErr w:type="gramEnd"/>
            <w:r w:rsidRPr="0010605F">
              <w:rPr>
                <w:sz w:val="22"/>
                <w:szCs w:val="22"/>
              </w:rPr>
              <w:t>. 645-646)</w:t>
            </w:r>
          </w:p>
        </w:tc>
        <w:tc>
          <w:tcPr>
            <w:tcW w:w="1440" w:type="dxa"/>
            <w:vMerge w:val="restart"/>
            <w:tcBorders>
              <w:top w:val="single" w:sz="8" w:space="0" w:color="auto"/>
              <w:left w:val="single" w:sz="8" w:space="0" w:color="auto"/>
              <w:bottom w:val="nil"/>
              <w:right w:val="single" w:sz="8" w:space="0" w:color="auto"/>
            </w:tcBorders>
            <w:vAlign w:val="center"/>
            <w:hideMark/>
          </w:tcPr>
          <w:p w14:paraId="6A1E7AA2" w14:textId="1FA9552F" w:rsidR="00DA202B" w:rsidRPr="00E2466E" w:rsidRDefault="00DA202B" w:rsidP="00E2466E">
            <w:pPr>
              <w:jc w:val="center"/>
              <w:rPr>
                <w:b/>
                <w:bCs/>
              </w:rPr>
            </w:pPr>
            <w:r w:rsidRPr="00E2466E">
              <w:rPr>
                <w:b/>
                <w:bCs/>
              </w:rPr>
              <w:t>T</w:t>
            </w:r>
            <w:r w:rsidR="007968B6">
              <w:rPr>
                <w:b/>
                <w:bCs/>
              </w:rPr>
              <w:t>hursday</w:t>
            </w:r>
            <w:r w:rsidRPr="00E2466E">
              <w:rPr>
                <w:b/>
                <w:bCs/>
              </w:rPr>
              <w:t xml:space="preserve"> 0</w:t>
            </w:r>
            <w:r w:rsidR="007968B6">
              <w:rPr>
                <w:b/>
                <w:bCs/>
              </w:rPr>
              <w:t>1</w:t>
            </w:r>
            <w:r w:rsidRPr="00E2466E">
              <w:rPr>
                <w:b/>
                <w:bCs/>
              </w:rPr>
              <w:t>/</w:t>
            </w:r>
            <w:r w:rsidR="007968B6">
              <w:rPr>
                <w:b/>
                <w:bCs/>
              </w:rPr>
              <w:t>29</w:t>
            </w:r>
            <w:r w:rsidRPr="00E2466E">
              <w:rPr>
                <w:b/>
                <w:bCs/>
              </w:rPr>
              <w:t>/2</w:t>
            </w:r>
            <w:r w:rsidR="007968B6">
              <w:rPr>
                <w:b/>
                <w:bCs/>
              </w:rPr>
              <w:t>6</w:t>
            </w:r>
          </w:p>
        </w:tc>
      </w:tr>
      <w:tr w:rsidR="00DA202B" w:rsidRPr="000F048B" w14:paraId="5E4B5A25" w14:textId="77777777" w:rsidTr="0010605F">
        <w:trPr>
          <w:trHeight w:val="660"/>
          <w:tblHeader/>
        </w:trPr>
        <w:tc>
          <w:tcPr>
            <w:tcW w:w="567" w:type="dxa"/>
            <w:vMerge/>
            <w:tcBorders>
              <w:left w:val="single" w:sz="4" w:space="0" w:color="auto"/>
              <w:right w:val="single" w:sz="4" w:space="0" w:color="auto"/>
            </w:tcBorders>
            <w:vAlign w:val="center"/>
            <w:hideMark/>
          </w:tcPr>
          <w:p w14:paraId="58180046" w14:textId="77777777" w:rsidR="00DA202B" w:rsidRPr="000F048B" w:rsidRDefault="00DA202B" w:rsidP="00F434DC"/>
        </w:tc>
        <w:tc>
          <w:tcPr>
            <w:tcW w:w="719" w:type="dxa"/>
            <w:vMerge/>
            <w:tcBorders>
              <w:top w:val="single" w:sz="8" w:space="0" w:color="auto"/>
              <w:left w:val="nil"/>
              <w:bottom w:val="nil"/>
              <w:right w:val="single" w:sz="8" w:space="0" w:color="auto"/>
            </w:tcBorders>
            <w:vAlign w:val="center"/>
            <w:hideMark/>
          </w:tcPr>
          <w:p w14:paraId="2BCF674E"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hideMark/>
          </w:tcPr>
          <w:p w14:paraId="4EBAE810" w14:textId="77777777" w:rsidR="00DA202B" w:rsidRPr="0010605F" w:rsidRDefault="00DA202B" w:rsidP="00E2466E">
            <w:pPr>
              <w:jc w:val="center"/>
              <w:rPr>
                <w:sz w:val="22"/>
                <w:szCs w:val="22"/>
              </w:rPr>
            </w:pPr>
            <w:r w:rsidRPr="0010605F">
              <w:rPr>
                <w:sz w:val="22"/>
                <w:szCs w:val="22"/>
              </w:rPr>
              <w:t>Cell Physiology</w:t>
            </w:r>
          </w:p>
        </w:tc>
        <w:tc>
          <w:tcPr>
            <w:tcW w:w="3406" w:type="dxa"/>
            <w:tcBorders>
              <w:top w:val="nil"/>
              <w:left w:val="single" w:sz="8" w:space="0" w:color="auto"/>
              <w:bottom w:val="single" w:sz="8" w:space="0" w:color="auto"/>
              <w:right w:val="single" w:sz="8" w:space="0" w:color="auto"/>
            </w:tcBorders>
            <w:vAlign w:val="center"/>
          </w:tcPr>
          <w:p w14:paraId="736587A6" w14:textId="1870C43F" w:rsidR="00DA202B" w:rsidRPr="0010605F" w:rsidRDefault="00184039" w:rsidP="00E2466E">
            <w:pPr>
              <w:jc w:val="center"/>
              <w:rPr>
                <w:rFonts w:cs="Calibri"/>
                <w:color w:val="000000"/>
                <w:sz w:val="22"/>
                <w:szCs w:val="22"/>
              </w:rPr>
            </w:pPr>
            <w:r w:rsidRPr="00D848B5">
              <w:rPr>
                <w:sz w:val="22"/>
                <w:szCs w:val="22"/>
              </w:rPr>
              <w:t>1.7,</w:t>
            </w:r>
            <w:r>
              <w:rPr>
                <w:sz w:val="22"/>
                <w:szCs w:val="22"/>
              </w:rPr>
              <w:t xml:space="preserve"> </w:t>
            </w:r>
            <w:r w:rsidR="00DA202B" w:rsidRPr="0010605F">
              <w:rPr>
                <w:sz w:val="22"/>
                <w:szCs w:val="22"/>
              </w:rPr>
              <w:t>3.1-3.3, 3.8, 4.1-4.5, 5.1-5.2</w:t>
            </w:r>
            <w:r w:rsidR="00D848B5">
              <w:rPr>
                <w:sz w:val="22"/>
                <w:szCs w:val="22"/>
              </w:rPr>
              <w:t xml:space="preserve">, </w:t>
            </w:r>
            <w:r w:rsidR="00D848B5" w:rsidRPr="0010605F">
              <w:rPr>
                <w:sz w:val="22"/>
                <w:szCs w:val="22"/>
              </w:rPr>
              <w:t>18.2 (663-665)</w:t>
            </w:r>
          </w:p>
        </w:tc>
        <w:tc>
          <w:tcPr>
            <w:tcW w:w="1440" w:type="dxa"/>
            <w:vMerge/>
            <w:tcBorders>
              <w:top w:val="single" w:sz="8" w:space="0" w:color="auto"/>
              <w:left w:val="single" w:sz="8" w:space="0" w:color="auto"/>
              <w:bottom w:val="nil"/>
              <w:right w:val="single" w:sz="8" w:space="0" w:color="auto"/>
            </w:tcBorders>
            <w:vAlign w:val="center"/>
            <w:hideMark/>
          </w:tcPr>
          <w:p w14:paraId="1911E358" w14:textId="77777777" w:rsidR="00DA202B" w:rsidRPr="00E2466E" w:rsidRDefault="00DA202B" w:rsidP="00E2466E">
            <w:pPr>
              <w:jc w:val="center"/>
              <w:rPr>
                <w:b/>
                <w:bCs/>
              </w:rPr>
            </w:pPr>
          </w:p>
        </w:tc>
      </w:tr>
      <w:tr w:rsidR="00DA202B" w:rsidRPr="000F048B" w14:paraId="03927CC4" w14:textId="77777777" w:rsidTr="0010605F">
        <w:trPr>
          <w:trHeight w:val="660"/>
          <w:tblHeader/>
        </w:trPr>
        <w:tc>
          <w:tcPr>
            <w:tcW w:w="567" w:type="dxa"/>
            <w:vMerge/>
            <w:tcBorders>
              <w:left w:val="single" w:sz="4" w:space="0" w:color="auto"/>
              <w:right w:val="single" w:sz="4" w:space="0" w:color="auto"/>
            </w:tcBorders>
            <w:vAlign w:val="center"/>
            <w:hideMark/>
          </w:tcPr>
          <w:p w14:paraId="0BCE199B" w14:textId="77777777" w:rsidR="00DA202B" w:rsidRPr="000F048B" w:rsidRDefault="00DA202B" w:rsidP="00F434DC"/>
        </w:tc>
        <w:tc>
          <w:tcPr>
            <w:tcW w:w="719" w:type="dxa"/>
            <w:vMerge/>
            <w:tcBorders>
              <w:top w:val="single" w:sz="8" w:space="0" w:color="auto"/>
              <w:left w:val="nil"/>
              <w:bottom w:val="nil"/>
              <w:right w:val="single" w:sz="8" w:space="0" w:color="auto"/>
            </w:tcBorders>
            <w:vAlign w:val="center"/>
            <w:hideMark/>
          </w:tcPr>
          <w:p w14:paraId="7CB912D1"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hideMark/>
          </w:tcPr>
          <w:p w14:paraId="6313CF04" w14:textId="77777777" w:rsidR="00DA202B" w:rsidRPr="0010605F" w:rsidRDefault="00DA202B" w:rsidP="00E2466E">
            <w:pPr>
              <w:jc w:val="center"/>
              <w:rPr>
                <w:sz w:val="22"/>
                <w:szCs w:val="22"/>
              </w:rPr>
            </w:pPr>
            <w:r w:rsidRPr="0010605F">
              <w:rPr>
                <w:sz w:val="22"/>
                <w:szCs w:val="22"/>
              </w:rPr>
              <w:t>Neurophysiology - Cells</w:t>
            </w:r>
          </w:p>
        </w:tc>
        <w:tc>
          <w:tcPr>
            <w:tcW w:w="3406" w:type="dxa"/>
            <w:tcBorders>
              <w:top w:val="nil"/>
              <w:left w:val="single" w:sz="8" w:space="0" w:color="auto"/>
              <w:bottom w:val="single" w:sz="8" w:space="0" w:color="auto"/>
              <w:right w:val="single" w:sz="8" w:space="0" w:color="auto"/>
            </w:tcBorders>
            <w:vAlign w:val="center"/>
          </w:tcPr>
          <w:p w14:paraId="09F9A64C" w14:textId="754C98B4" w:rsidR="00DA202B" w:rsidRPr="0010605F" w:rsidRDefault="00DA202B" w:rsidP="00E2466E">
            <w:pPr>
              <w:jc w:val="center"/>
              <w:rPr>
                <w:rFonts w:cs="Calibri"/>
                <w:color w:val="000000"/>
                <w:sz w:val="22"/>
                <w:szCs w:val="22"/>
              </w:rPr>
            </w:pPr>
            <w:r w:rsidRPr="0010605F">
              <w:rPr>
                <w:sz w:val="22"/>
                <w:szCs w:val="22"/>
              </w:rPr>
              <w:t>6.1-6.3, 6.5-6.11, 6.13-6.14</w:t>
            </w:r>
          </w:p>
        </w:tc>
        <w:tc>
          <w:tcPr>
            <w:tcW w:w="1440" w:type="dxa"/>
            <w:vMerge/>
            <w:tcBorders>
              <w:top w:val="single" w:sz="8" w:space="0" w:color="auto"/>
              <w:left w:val="single" w:sz="8" w:space="0" w:color="auto"/>
              <w:bottom w:val="nil"/>
              <w:right w:val="single" w:sz="8" w:space="0" w:color="auto"/>
            </w:tcBorders>
            <w:vAlign w:val="center"/>
            <w:hideMark/>
          </w:tcPr>
          <w:p w14:paraId="496D5CEB" w14:textId="77777777" w:rsidR="00DA202B" w:rsidRPr="00E2466E" w:rsidRDefault="00DA202B" w:rsidP="00E2466E">
            <w:pPr>
              <w:jc w:val="center"/>
              <w:rPr>
                <w:b/>
                <w:bCs/>
              </w:rPr>
            </w:pPr>
          </w:p>
        </w:tc>
      </w:tr>
      <w:tr w:rsidR="00DA202B" w:rsidRPr="000F048B" w14:paraId="3D6EAD18" w14:textId="77777777" w:rsidTr="0010605F">
        <w:trPr>
          <w:trHeight w:val="660"/>
          <w:tblHeader/>
        </w:trPr>
        <w:tc>
          <w:tcPr>
            <w:tcW w:w="567" w:type="dxa"/>
            <w:vMerge/>
            <w:tcBorders>
              <w:left w:val="single" w:sz="4" w:space="0" w:color="auto"/>
              <w:right w:val="single" w:sz="4" w:space="0" w:color="auto"/>
            </w:tcBorders>
            <w:vAlign w:val="center"/>
            <w:hideMark/>
          </w:tcPr>
          <w:p w14:paraId="25C91311" w14:textId="77777777" w:rsidR="00DA202B" w:rsidRPr="000F048B" w:rsidRDefault="00DA202B" w:rsidP="00F434DC"/>
        </w:tc>
        <w:tc>
          <w:tcPr>
            <w:tcW w:w="719" w:type="dxa"/>
            <w:vMerge w:val="restart"/>
            <w:tcBorders>
              <w:top w:val="single" w:sz="8" w:space="0" w:color="000000"/>
              <w:left w:val="nil"/>
              <w:right w:val="single" w:sz="8" w:space="0" w:color="auto"/>
            </w:tcBorders>
            <w:noWrap/>
            <w:textDirection w:val="btLr"/>
            <w:vAlign w:val="center"/>
            <w:hideMark/>
          </w:tcPr>
          <w:p w14:paraId="2DED3EEE" w14:textId="77777777" w:rsidR="00DA202B" w:rsidRPr="00E2466E" w:rsidRDefault="00DA202B" w:rsidP="00E2466E">
            <w:pPr>
              <w:jc w:val="center"/>
              <w:rPr>
                <w:b/>
                <w:bCs/>
              </w:rPr>
            </w:pPr>
            <w:r w:rsidRPr="00E2466E">
              <w:rPr>
                <w:b/>
                <w:bCs/>
              </w:rPr>
              <w:t>Unit 2</w:t>
            </w:r>
          </w:p>
        </w:tc>
        <w:tc>
          <w:tcPr>
            <w:tcW w:w="3673" w:type="dxa"/>
            <w:tcBorders>
              <w:top w:val="nil"/>
              <w:left w:val="nil"/>
              <w:bottom w:val="single" w:sz="8" w:space="0" w:color="auto"/>
              <w:right w:val="nil"/>
            </w:tcBorders>
            <w:noWrap/>
            <w:vAlign w:val="center"/>
            <w:hideMark/>
          </w:tcPr>
          <w:p w14:paraId="0193FC71" w14:textId="77777777" w:rsidR="00DA202B" w:rsidRPr="0010605F" w:rsidRDefault="00DA202B" w:rsidP="00E2466E">
            <w:pPr>
              <w:jc w:val="center"/>
              <w:rPr>
                <w:b/>
                <w:bCs/>
                <w:sz w:val="22"/>
                <w:szCs w:val="22"/>
              </w:rPr>
            </w:pPr>
            <w:r w:rsidRPr="0010605F">
              <w:rPr>
                <w:sz w:val="22"/>
                <w:szCs w:val="22"/>
              </w:rPr>
              <w:t>Neurophysiology – PNS Afferent</w:t>
            </w:r>
          </w:p>
        </w:tc>
        <w:tc>
          <w:tcPr>
            <w:tcW w:w="3406" w:type="dxa"/>
            <w:tcBorders>
              <w:top w:val="nil"/>
              <w:left w:val="single" w:sz="8" w:space="0" w:color="auto"/>
              <w:bottom w:val="single" w:sz="8" w:space="0" w:color="auto"/>
              <w:right w:val="single" w:sz="8" w:space="0" w:color="auto"/>
            </w:tcBorders>
            <w:vAlign w:val="center"/>
          </w:tcPr>
          <w:p w14:paraId="25483592" w14:textId="02067921" w:rsidR="00DA202B" w:rsidRPr="0010605F" w:rsidRDefault="00DA202B" w:rsidP="00E2466E">
            <w:pPr>
              <w:jc w:val="center"/>
              <w:rPr>
                <w:rFonts w:cs="Calibri"/>
                <w:color w:val="000000"/>
                <w:sz w:val="22"/>
                <w:szCs w:val="22"/>
              </w:rPr>
            </w:pPr>
            <w:r w:rsidRPr="0010605F">
              <w:rPr>
                <w:sz w:val="22"/>
                <w:szCs w:val="22"/>
              </w:rPr>
              <w:t xml:space="preserve">6.2, 6.16-6.17, </w:t>
            </w:r>
            <w:r w:rsidR="00184039">
              <w:rPr>
                <w:sz w:val="22"/>
                <w:szCs w:val="22"/>
              </w:rPr>
              <w:t xml:space="preserve">6.19, </w:t>
            </w:r>
            <w:r w:rsidRPr="0010605F">
              <w:rPr>
                <w:sz w:val="22"/>
                <w:szCs w:val="22"/>
              </w:rPr>
              <w:t>7.1-7.9</w:t>
            </w:r>
          </w:p>
        </w:tc>
        <w:tc>
          <w:tcPr>
            <w:tcW w:w="1440" w:type="dxa"/>
            <w:vMerge w:val="restart"/>
            <w:tcBorders>
              <w:top w:val="single" w:sz="8" w:space="0" w:color="000000"/>
              <w:left w:val="single" w:sz="8" w:space="0" w:color="auto"/>
              <w:right w:val="single" w:sz="8" w:space="0" w:color="auto"/>
            </w:tcBorders>
            <w:vAlign w:val="center"/>
            <w:hideMark/>
          </w:tcPr>
          <w:p w14:paraId="5E3BF68F" w14:textId="109A2E14" w:rsidR="00DA202B" w:rsidRPr="00E2466E" w:rsidRDefault="00DA202B" w:rsidP="00E2466E">
            <w:pPr>
              <w:jc w:val="center"/>
              <w:rPr>
                <w:b/>
                <w:bCs/>
              </w:rPr>
            </w:pPr>
            <w:r w:rsidRPr="00E2466E">
              <w:rPr>
                <w:b/>
                <w:bCs/>
              </w:rPr>
              <w:t>Tuesday</w:t>
            </w:r>
            <w:r w:rsidRPr="00E2466E">
              <w:rPr>
                <w:b/>
                <w:bCs/>
              </w:rPr>
              <w:br/>
            </w:r>
            <w:r w:rsidR="007968B6">
              <w:rPr>
                <w:b/>
                <w:bCs/>
              </w:rPr>
              <w:t>02</w:t>
            </w:r>
            <w:r w:rsidRPr="00E2466E">
              <w:rPr>
                <w:b/>
                <w:bCs/>
              </w:rPr>
              <w:t>/</w:t>
            </w:r>
            <w:r w:rsidR="007968B6">
              <w:rPr>
                <w:b/>
                <w:bCs/>
              </w:rPr>
              <w:t>1</w:t>
            </w:r>
            <w:r w:rsidRPr="00E2466E">
              <w:rPr>
                <w:b/>
                <w:bCs/>
              </w:rPr>
              <w:t>7/2</w:t>
            </w:r>
            <w:r w:rsidR="007968B6">
              <w:rPr>
                <w:b/>
                <w:bCs/>
              </w:rPr>
              <w:t>6</w:t>
            </w:r>
          </w:p>
        </w:tc>
      </w:tr>
      <w:tr w:rsidR="00DA202B" w:rsidRPr="000F048B" w14:paraId="30E1A97C" w14:textId="77777777" w:rsidTr="0010605F">
        <w:trPr>
          <w:trHeight w:val="660"/>
          <w:tblHeader/>
        </w:trPr>
        <w:tc>
          <w:tcPr>
            <w:tcW w:w="567" w:type="dxa"/>
            <w:vMerge/>
            <w:tcBorders>
              <w:left w:val="single" w:sz="4" w:space="0" w:color="auto"/>
              <w:right w:val="single" w:sz="4" w:space="0" w:color="auto"/>
            </w:tcBorders>
            <w:vAlign w:val="center"/>
            <w:hideMark/>
          </w:tcPr>
          <w:p w14:paraId="59F34B7B" w14:textId="77777777" w:rsidR="00DA202B" w:rsidRPr="000F048B" w:rsidRDefault="00DA202B" w:rsidP="00F434DC"/>
        </w:tc>
        <w:tc>
          <w:tcPr>
            <w:tcW w:w="719" w:type="dxa"/>
            <w:vMerge/>
            <w:tcBorders>
              <w:left w:val="nil"/>
              <w:right w:val="single" w:sz="8" w:space="0" w:color="auto"/>
            </w:tcBorders>
            <w:vAlign w:val="center"/>
            <w:hideMark/>
          </w:tcPr>
          <w:p w14:paraId="65A39EC0"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tcPr>
          <w:p w14:paraId="510E0943" w14:textId="77777777" w:rsidR="00DA202B" w:rsidRPr="0010605F" w:rsidRDefault="00DA202B" w:rsidP="00E2466E">
            <w:pPr>
              <w:jc w:val="center"/>
              <w:rPr>
                <w:sz w:val="22"/>
                <w:szCs w:val="22"/>
              </w:rPr>
            </w:pPr>
            <w:r w:rsidRPr="0010605F">
              <w:rPr>
                <w:sz w:val="22"/>
                <w:szCs w:val="22"/>
              </w:rPr>
              <w:t>Neurophysiology – PNS Efferent</w:t>
            </w:r>
          </w:p>
        </w:tc>
        <w:tc>
          <w:tcPr>
            <w:tcW w:w="3406" w:type="dxa"/>
            <w:tcBorders>
              <w:top w:val="nil"/>
              <w:left w:val="single" w:sz="8" w:space="0" w:color="auto"/>
              <w:bottom w:val="single" w:sz="8" w:space="0" w:color="auto"/>
              <w:right w:val="single" w:sz="8" w:space="0" w:color="auto"/>
            </w:tcBorders>
            <w:noWrap/>
            <w:vAlign w:val="center"/>
          </w:tcPr>
          <w:p w14:paraId="22861D31" w14:textId="4B8963E0" w:rsidR="00DA202B" w:rsidRPr="0010605F" w:rsidRDefault="00DA202B" w:rsidP="00E2466E">
            <w:pPr>
              <w:jc w:val="center"/>
              <w:rPr>
                <w:rFonts w:cs="Calibri"/>
                <w:color w:val="000000"/>
                <w:sz w:val="22"/>
                <w:szCs w:val="22"/>
              </w:rPr>
            </w:pPr>
            <w:r w:rsidRPr="0010605F">
              <w:rPr>
                <w:sz w:val="22"/>
                <w:szCs w:val="22"/>
              </w:rPr>
              <w:t>6.17-6.18, 10.1-10.2, 12.15</w:t>
            </w:r>
          </w:p>
        </w:tc>
        <w:tc>
          <w:tcPr>
            <w:tcW w:w="1440" w:type="dxa"/>
            <w:vMerge/>
            <w:tcBorders>
              <w:left w:val="single" w:sz="8" w:space="0" w:color="auto"/>
              <w:right w:val="single" w:sz="8" w:space="0" w:color="auto"/>
            </w:tcBorders>
            <w:vAlign w:val="center"/>
            <w:hideMark/>
          </w:tcPr>
          <w:p w14:paraId="0E1AB014" w14:textId="77777777" w:rsidR="00DA202B" w:rsidRPr="00E2466E" w:rsidRDefault="00DA202B" w:rsidP="00E2466E">
            <w:pPr>
              <w:jc w:val="center"/>
              <w:rPr>
                <w:b/>
                <w:bCs/>
              </w:rPr>
            </w:pPr>
          </w:p>
        </w:tc>
      </w:tr>
      <w:tr w:rsidR="00DA202B" w:rsidRPr="000F048B" w14:paraId="07B22BD4" w14:textId="77777777" w:rsidTr="0010605F">
        <w:trPr>
          <w:trHeight w:val="660"/>
          <w:tblHeader/>
        </w:trPr>
        <w:tc>
          <w:tcPr>
            <w:tcW w:w="567" w:type="dxa"/>
            <w:vMerge/>
            <w:tcBorders>
              <w:left w:val="single" w:sz="4" w:space="0" w:color="auto"/>
              <w:right w:val="single" w:sz="4" w:space="0" w:color="auto"/>
            </w:tcBorders>
            <w:vAlign w:val="center"/>
            <w:hideMark/>
          </w:tcPr>
          <w:p w14:paraId="2E2DF413" w14:textId="77777777" w:rsidR="00DA202B" w:rsidRPr="000F048B" w:rsidRDefault="00DA202B" w:rsidP="00F434DC"/>
        </w:tc>
        <w:tc>
          <w:tcPr>
            <w:tcW w:w="719" w:type="dxa"/>
            <w:vMerge w:val="restart"/>
            <w:tcBorders>
              <w:top w:val="single" w:sz="8" w:space="0" w:color="000000"/>
              <w:left w:val="nil"/>
              <w:bottom w:val="nil"/>
              <w:right w:val="single" w:sz="8" w:space="0" w:color="auto"/>
            </w:tcBorders>
            <w:noWrap/>
            <w:textDirection w:val="btLr"/>
            <w:vAlign w:val="center"/>
            <w:hideMark/>
          </w:tcPr>
          <w:p w14:paraId="33F937B9" w14:textId="77777777" w:rsidR="00DA202B" w:rsidRPr="00E2466E" w:rsidRDefault="00DA202B" w:rsidP="00E2466E">
            <w:pPr>
              <w:jc w:val="center"/>
              <w:rPr>
                <w:b/>
                <w:bCs/>
              </w:rPr>
            </w:pPr>
            <w:r w:rsidRPr="00E2466E">
              <w:rPr>
                <w:b/>
                <w:bCs/>
              </w:rPr>
              <w:t>Unit 3</w:t>
            </w:r>
          </w:p>
        </w:tc>
        <w:tc>
          <w:tcPr>
            <w:tcW w:w="3673" w:type="dxa"/>
            <w:tcBorders>
              <w:top w:val="nil"/>
              <w:left w:val="nil"/>
              <w:bottom w:val="single" w:sz="8" w:space="0" w:color="auto"/>
              <w:right w:val="nil"/>
            </w:tcBorders>
            <w:noWrap/>
            <w:vAlign w:val="center"/>
          </w:tcPr>
          <w:p w14:paraId="7ADB8BDF" w14:textId="664784BC" w:rsidR="00DA202B" w:rsidRPr="0010605F" w:rsidRDefault="00DA202B" w:rsidP="00E2466E">
            <w:pPr>
              <w:jc w:val="center"/>
              <w:rPr>
                <w:sz w:val="22"/>
                <w:szCs w:val="22"/>
              </w:rPr>
            </w:pPr>
            <w:r w:rsidRPr="0010605F">
              <w:rPr>
                <w:sz w:val="22"/>
                <w:szCs w:val="22"/>
              </w:rPr>
              <w:t>Muscle Physiology</w:t>
            </w:r>
          </w:p>
        </w:tc>
        <w:tc>
          <w:tcPr>
            <w:tcW w:w="3406" w:type="dxa"/>
            <w:tcBorders>
              <w:top w:val="nil"/>
              <w:left w:val="single" w:sz="8" w:space="0" w:color="auto"/>
              <w:bottom w:val="single" w:sz="8" w:space="0" w:color="auto"/>
              <w:right w:val="single" w:sz="8" w:space="0" w:color="auto"/>
            </w:tcBorders>
            <w:noWrap/>
            <w:vAlign w:val="center"/>
          </w:tcPr>
          <w:p w14:paraId="5391D7C8" w14:textId="7725FC88" w:rsidR="00DA202B" w:rsidRPr="0010605F" w:rsidRDefault="00DA202B" w:rsidP="00E2466E">
            <w:pPr>
              <w:jc w:val="center"/>
              <w:rPr>
                <w:rFonts w:cs="Calibri"/>
                <w:color w:val="000000"/>
                <w:sz w:val="22"/>
                <w:szCs w:val="22"/>
              </w:rPr>
            </w:pPr>
            <w:r w:rsidRPr="0010605F">
              <w:rPr>
                <w:sz w:val="22"/>
                <w:szCs w:val="22"/>
              </w:rPr>
              <w:t>9.1-9.3, 9.5-9.10, 10.4</w:t>
            </w:r>
          </w:p>
        </w:tc>
        <w:tc>
          <w:tcPr>
            <w:tcW w:w="1440" w:type="dxa"/>
            <w:vMerge w:val="restart"/>
            <w:tcBorders>
              <w:top w:val="single" w:sz="8" w:space="0" w:color="000000"/>
              <w:left w:val="single" w:sz="8" w:space="0" w:color="auto"/>
              <w:bottom w:val="nil"/>
              <w:right w:val="single" w:sz="8" w:space="0" w:color="auto"/>
            </w:tcBorders>
            <w:vAlign w:val="center"/>
            <w:hideMark/>
          </w:tcPr>
          <w:p w14:paraId="1D0FF18B" w14:textId="05E66E5D" w:rsidR="00DA202B" w:rsidRPr="00E2466E" w:rsidRDefault="00DA202B" w:rsidP="00E2466E">
            <w:pPr>
              <w:jc w:val="center"/>
              <w:rPr>
                <w:b/>
                <w:bCs/>
              </w:rPr>
            </w:pPr>
            <w:r w:rsidRPr="00E2466E">
              <w:rPr>
                <w:b/>
                <w:bCs/>
              </w:rPr>
              <w:t>T</w:t>
            </w:r>
            <w:r w:rsidR="007968B6">
              <w:rPr>
                <w:b/>
                <w:bCs/>
              </w:rPr>
              <w:t>ues</w:t>
            </w:r>
            <w:r w:rsidRPr="00E2466E">
              <w:rPr>
                <w:b/>
                <w:bCs/>
              </w:rPr>
              <w:t xml:space="preserve">day </w:t>
            </w:r>
            <w:r w:rsidR="007968B6">
              <w:rPr>
                <w:b/>
                <w:bCs/>
              </w:rPr>
              <w:t>03</w:t>
            </w:r>
            <w:r w:rsidRPr="00E2466E">
              <w:rPr>
                <w:b/>
                <w:bCs/>
              </w:rPr>
              <w:t>/</w:t>
            </w:r>
            <w:r w:rsidR="007968B6">
              <w:rPr>
                <w:b/>
                <w:bCs/>
              </w:rPr>
              <w:t>17</w:t>
            </w:r>
            <w:r w:rsidRPr="00E2466E">
              <w:rPr>
                <w:b/>
                <w:bCs/>
              </w:rPr>
              <w:t>/2</w:t>
            </w:r>
            <w:r w:rsidR="007968B6">
              <w:rPr>
                <w:b/>
                <w:bCs/>
              </w:rPr>
              <w:t>6</w:t>
            </w:r>
          </w:p>
        </w:tc>
      </w:tr>
      <w:tr w:rsidR="00DA202B" w:rsidRPr="000F048B" w14:paraId="12576210" w14:textId="77777777" w:rsidTr="0010605F">
        <w:trPr>
          <w:trHeight w:val="660"/>
          <w:tblHeader/>
        </w:trPr>
        <w:tc>
          <w:tcPr>
            <w:tcW w:w="567" w:type="dxa"/>
            <w:vMerge/>
            <w:tcBorders>
              <w:left w:val="single" w:sz="4" w:space="0" w:color="auto"/>
              <w:right w:val="single" w:sz="4" w:space="0" w:color="auto"/>
            </w:tcBorders>
            <w:vAlign w:val="center"/>
            <w:hideMark/>
          </w:tcPr>
          <w:p w14:paraId="59481EAF" w14:textId="77777777" w:rsidR="00DA202B" w:rsidRPr="000F048B" w:rsidRDefault="00DA202B" w:rsidP="00F434DC"/>
        </w:tc>
        <w:tc>
          <w:tcPr>
            <w:tcW w:w="719" w:type="dxa"/>
            <w:vMerge/>
            <w:tcBorders>
              <w:top w:val="single" w:sz="8" w:space="0" w:color="000000"/>
              <w:left w:val="nil"/>
              <w:bottom w:val="nil"/>
              <w:right w:val="single" w:sz="8" w:space="0" w:color="auto"/>
            </w:tcBorders>
            <w:vAlign w:val="center"/>
            <w:hideMark/>
          </w:tcPr>
          <w:p w14:paraId="3ECE0208"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hideMark/>
          </w:tcPr>
          <w:p w14:paraId="0030BA50" w14:textId="615182A7" w:rsidR="00DA202B" w:rsidRPr="0010605F" w:rsidRDefault="00DA202B" w:rsidP="00E2466E">
            <w:pPr>
              <w:jc w:val="center"/>
              <w:rPr>
                <w:sz w:val="22"/>
                <w:szCs w:val="22"/>
              </w:rPr>
            </w:pPr>
            <w:r w:rsidRPr="0010605F">
              <w:rPr>
                <w:sz w:val="22"/>
                <w:szCs w:val="22"/>
              </w:rPr>
              <w:t>Endocrine Physiology</w:t>
            </w:r>
          </w:p>
        </w:tc>
        <w:tc>
          <w:tcPr>
            <w:tcW w:w="3406" w:type="dxa"/>
            <w:tcBorders>
              <w:top w:val="nil"/>
              <w:left w:val="single" w:sz="8" w:space="0" w:color="auto"/>
              <w:bottom w:val="single" w:sz="8" w:space="0" w:color="auto"/>
              <w:right w:val="single" w:sz="8" w:space="0" w:color="auto"/>
            </w:tcBorders>
            <w:noWrap/>
            <w:vAlign w:val="center"/>
          </w:tcPr>
          <w:p w14:paraId="68683486" w14:textId="04A66126" w:rsidR="00DA202B" w:rsidRPr="0010605F" w:rsidRDefault="00DA202B" w:rsidP="00E2466E">
            <w:pPr>
              <w:jc w:val="center"/>
              <w:rPr>
                <w:rFonts w:cs="Calibri"/>
                <w:color w:val="000000"/>
                <w:sz w:val="22"/>
                <w:szCs w:val="22"/>
              </w:rPr>
            </w:pPr>
            <w:r w:rsidRPr="0010605F">
              <w:rPr>
                <w:sz w:val="22"/>
                <w:szCs w:val="22"/>
              </w:rPr>
              <w:t>11.1-11.3, 11.5-11.17, 11.19-11.22, 14.13, 16.2, 16.5</w:t>
            </w:r>
          </w:p>
        </w:tc>
        <w:tc>
          <w:tcPr>
            <w:tcW w:w="1440" w:type="dxa"/>
            <w:vMerge/>
            <w:tcBorders>
              <w:top w:val="single" w:sz="8" w:space="0" w:color="000000"/>
              <w:left w:val="single" w:sz="8" w:space="0" w:color="auto"/>
              <w:bottom w:val="nil"/>
              <w:right w:val="single" w:sz="8" w:space="0" w:color="auto"/>
            </w:tcBorders>
            <w:vAlign w:val="center"/>
            <w:hideMark/>
          </w:tcPr>
          <w:p w14:paraId="00B3F1FF" w14:textId="77777777" w:rsidR="00DA202B" w:rsidRPr="00E2466E" w:rsidRDefault="00DA202B" w:rsidP="00E2466E">
            <w:pPr>
              <w:jc w:val="center"/>
              <w:rPr>
                <w:b/>
                <w:bCs/>
              </w:rPr>
            </w:pPr>
          </w:p>
        </w:tc>
      </w:tr>
      <w:tr w:rsidR="00DA202B" w:rsidRPr="000F048B" w14:paraId="233D2996" w14:textId="77777777" w:rsidTr="0010605F">
        <w:trPr>
          <w:trHeight w:val="660"/>
          <w:tblHeader/>
        </w:trPr>
        <w:tc>
          <w:tcPr>
            <w:tcW w:w="567" w:type="dxa"/>
            <w:vMerge/>
            <w:tcBorders>
              <w:left w:val="single" w:sz="4" w:space="0" w:color="auto"/>
              <w:right w:val="single" w:sz="4" w:space="0" w:color="auto"/>
            </w:tcBorders>
            <w:vAlign w:val="center"/>
            <w:hideMark/>
          </w:tcPr>
          <w:p w14:paraId="3D59A98D" w14:textId="77777777" w:rsidR="00DA202B" w:rsidRPr="000F048B" w:rsidRDefault="00DA202B" w:rsidP="00F434DC"/>
        </w:tc>
        <w:tc>
          <w:tcPr>
            <w:tcW w:w="719" w:type="dxa"/>
            <w:vMerge w:val="restart"/>
            <w:tcBorders>
              <w:top w:val="single" w:sz="8" w:space="0" w:color="000000"/>
              <w:left w:val="nil"/>
              <w:bottom w:val="single" w:sz="8" w:space="0" w:color="000000"/>
              <w:right w:val="single" w:sz="8" w:space="0" w:color="auto"/>
            </w:tcBorders>
            <w:noWrap/>
            <w:textDirection w:val="btLr"/>
            <w:vAlign w:val="center"/>
            <w:hideMark/>
          </w:tcPr>
          <w:p w14:paraId="33CA4BDF" w14:textId="77777777" w:rsidR="00DA202B" w:rsidRPr="00E2466E" w:rsidRDefault="00DA202B" w:rsidP="00E2466E">
            <w:pPr>
              <w:jc w:val="center"/>
              <w:rPr>
                <w:b/>
                <w:bCs/>
              </w:rPr>
            </w:pPr>
            <w:r w:rsidRPr="00E2466E">
              <w:rPr>
                <w:b/>
                <w:bCs/>
              </w:rPr>
              <w:t>Unit 4</w:t>
            </w:r>
          </w:p>
        </w:tc>
        <w:tc>
          <w:tcPr>
            <w:tcW w:w="3673" w:type="dxa"/>
            <w:tcBorders>
              <w:top w:val="nil"/>
              <w:left w:val="nil"/>
              <w:bottom w:val="single" w:sz="8" w:space="0" w:color="auto"/>
              <w:right w:val="nil"/>
            </w:tcBorders>
            <w:noWrap/>
            <w:vAlign w:val="center"/>
            <w:hideMark/>
          </w:tcPr>
          <w:p w14:paraId="72CD6A4C" w14:textId="0C5BAEFF" w:rsidR="00DA202B" w:rsidRPr="0010605F" w:rsidRDefault="00DA202B" w:rsidP="00E2466E">
            <w:pPr>
              <w:jc w:val="center"/>
              <w:rPr>
                <w:sz w:val="22"/>
                <w:szCs w:val="22"/>
              </w:rPr>
            </w:pPr>
            <w:r w:rsidRPr="0010605F">
              <w:rPr>
                <w:sz w:val="22"/>
                <w:szCs w:val="22"/>
              </w:rPr>
              <w:t>Cardiovascular Physiology</w:t>
            </w:r>
          </w:p>
        </w:tc>
        <w:tc>
          <w:tcPr>
            <w:tcW w:w="3406" w:type="dxa"/>
            <w:tcBorders>
              <w:top w:val="nil"/>
              <w:left w:val="single" w:sz="8" w:space="0" w:color="auto"/>
              <w:bottom w:val="single" w:sz="8" w:space="0" w:color="auto"/>
              <w:right w:val="single" w:sz="8" w:space="0" w:color="auto"/>
            </w:tcBorders>
            <w:noWrap/>
            <w:vAlign w:val="center"/>
          </w:tcPr>
          <w:p w14:paraId="4D73DFF7" w14:textId="5C9E019E" w:rsidR="00DA202B" w:rsidRPr="0010605F" w:rsidRDefault="00DA202B" w:rsidP="00E2466E">
            <w:pPr>
              <w:jc w:val="center"/>
              <w:rPr>
                <w:rFonts w:cs="Calibri"/>
                <w:color w:val="000000"/>
                <w:sz w:val="22"/>
                <w:szCs w:val="22"/>
              </w:rPr>
            </w:pPr>
            <w:r w:rsidRPr="0010605F">
              <w:rPr>
                <w:sz w:val="22"/>
                <w:szCs w:val="22"/>
              </w:rPr>
              <w:t>12.1 (pp. 367-368), 12.2-</w:t>
            </w:r>
            <w:r w:rsidR="00E12610">
              <w:rPr>
                <w:sz w:val="22"/>
                <w:szCs w:val="22"/>
              </w:rPr>
              <w:t>16, 12.18-</w:t>
            </w:r>
            <w:r w:rsidRPr="0010605F">
              <w:rPr>
                <w:sz w:val="22"/>
                <w:szCs w:val="22"/>
              </w:rPr>
              <w:t>12.1</w:t>
            </w:r>
            <w:r w:rsidR="00E12610">
              <w:rPr>
                <w:sz w:val="22"/>
                <w:szCs w:val="22"/>
              </w:rPr>
              <w:t>9</w:t>
            </w:r>
            <w:r w:rsidRPr="0010605F">
              <w:rPr>
                <w:sz w:val="22"/>
                <w:szCs w:val="22"/>
              </w:rPr>
              <w:t>, 12.21-12.24</w:t>
            </w:r>
          </w:p>
        </w:tc>
        <w:tc>
          <w:tcPr>
            <w:tcW w:w="1440" w:type="dxa"/>
            <w:vMerge w:val="restart"/>
            <w:tcBorders>
              <w:top w:val="single" w:sz="8" w:space="0" w:color="000000"/>
              <w:left w:val="single" w:sz="8" w:space="0" w:color="auto"/>
              <w:bottom w:val="single" w:sz="8" w:space="0" w:color="000000"/>
              <w:right w:val="single" w:sz="8" w:space="0" w:color="auto"/>
            </w:tcBorders>
            <w:vAlign w:val="center"/>
            <w:hideMark/>
          </w:tcPr>
          <w:p w14:paraId="7163F865" w14:textId="2845BF2F" w:rsidR="00DA202B" w:rsidRPr="00E2466E" w:rsidRDefault="00DA202B" w:rsidP="00E2466E">
            <w:pPr>
              <w:jc w:val="center"/>
              <w:rPr>
                <w:b/>
                <w:bCs/>
              </w:rPr>
            </w:pPr>
            <w:r w:rsidRPr="00E2466E">
              <w:rPr>
                <w:b/>
                <w:bCs/>
              </w:rPr>
              <w:t xml:space="preserve">Tuesday </w:t>
            </w:r>
            <w:r w:rsidR="007968B6">
              <w:rPr>
                <w:b/>
                <w:bCs/>
              </w:rPr>
              <w:t>04</w:t>
            </w:r>
            <w:r w:rsidRPr="00E2466E">
              <w:rPr>
                <w:b/>
                <w:bCs/>
              </w:rPr>
              <w:t>/</w:t>
            </w:r>
            <w:r w:rsidR="007968B6">
              <w:rPr>
                <w:b/>
                <w:bCs/>
              </w:rPr>
              <w:t>07</w:t>
            </w:r>
            <w:r w:rsidRPr="00E2466E">
              <w:rPr>
                <w:b/>
                <w:bCs/>
              </w:rPr>
              <w:t>/2</w:t>
            </w:r>
            <w:r w:rsidR="007968B6">
              <w:rPr>
                <w:b/>
                <w:bCs/>
              </w:rPr>
              <w:t>6</w:t>
            </w:r>
          </w:p>
        </w:tc>
      </w:tr>
      <w:tr w:rsidR="00DA202B" w:rsidRPr="000F048B" w14:paraId="68801555" w14:textId="77777777" w:rsidTr="0010605F">
        <w:trPr>
          <w:trHeight w:val="660"/>
          <w:tblHeader/>
        </w:trPr>
        <w:tc>
          <w:tcPr>
            <w:tcW w:w="567" w:type="dxa"/>
            <w:vMerge/>
            <w:tcBorders>
              <w:left w:val="single" w:sz="4" w:space="0" w:color="auto"/>
              <w:right w:val="single" w:sz="4" w:space="0" w:color="auto"/>
            </w:tcBorders>
            <w:vAlign w:val="center"/>
            <w:hideMark/>
          </w:tcPr>
          <w:p w14:paraId="7C7132BC" w14:textId="77777777" w:rsidR="00DA202B" w:rsidRPr="000F048B" w:rsidRDefault="00DA202B" w:rsidP="00F434DC"/>
        </w:tc>
        <w:tc>
          <w:tcPr>
            <w:tcW w:w="719" w:type="dxa"/>
            <w:vMerge/>
            <w:tcBorders>
              <w:top w:val="single" w:sz="8" w:space="0" w:color="000000"/>
              <w:left w:val="nil"/>
              <w:bottom w:val="single" w:sz="8" w:space="0" w:color="000000"/>
              <w:right w:val="single" w:sz="8" w:space="0" w:color="auto"/>
            </w:tcBorders>
            <w:vAlign w:val="center"/>
            <w:hideMark/>
          </w:tcPr>
          <w:p w14:paraId="1DB44EEF"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hideMark/>
          </w:tcPr>
          <w:p w14:paraId="2944EB63" w14:textId="77777777" w:rsidR="00DA202B" w:rsidRPr="0010605F" w:rsidRDefault="00DA202B" w:rsidP="00E2466E">
            <w:pPr>
              <w:jc w:val="center"/>
              <w:rPr>
                <w:sz w:val="22"/>
                <w:szCs w:val="22"/>
              </w:rPr>
            </w:pPr>
            <w:r w:rsidRPr="0010605F">
              <w:rPr>
                <w:sz w:val="22"/>
                <w:szCs w:val="22"/>
              </w:rPr>
              <w:t>Hematology</w:t>
            </w:r>
          </w:p>
        </w:tc>
        <w:tc>
          <w:tcPr>
            <w:tcW w:w="3406" w:type="dxa"/>
            <w:tcBorders>
              <w:top w:val="nil"/>
              <w:left w:val="single" w:sz="8" w:space="0" w:color="auto"/>
              <w:bottom w:val="single" w:sz="8" w:space="0" w:color="auto"/>
              <w:right w:val="single" w:sz="8" w:space="0" w:color="auto"/>
            </w:tcBorders>
            <w:noWrap/>
            <w:vAlign w:val="center"/>
          </w:tcPr>
          <w:p w14:paraId="5406F028" w14:textId="3CFB0720" w:rsidR="00DA202B" w:rsidRPr="0010605F" w:rsidRDefault="00DA202B" w:rsidP="00E2466E">
            <w:pPr>
              <w:jc w:val="center"/>
              <w:rPr>
                <w:rFonts w:cs="Calibri"/>
                <w:color w:val="000000"/>
                <w:sz w:val="22"/>
                <w:szCs w:val="22"/>
              </w:rPr>
            </w:pPr>
            <w:r w:rsidRPr="0010605F">
              <w:rPr>
                <w:sz w:val="22"/>
                <w:szCs w:val="22"/>
              </w:rPr>
              <w:t xml:space="preserve">12.1, 12.25-12.29, </w:t>
            </w:r>
            <w:r w:rsidR="00D848B5">
              <w:rPr>
                <w:sz w:val="22"/>
                <w:szCs w:val="22"/>
              </w:rPr>
              <w:t xml:space="preserve">18.1, </w:t>
            </w:r>
            <w:r w:rsidRPr="0010605F">
              <w:rPr>
                <w:sz w:val="22"/>
                <w:szCs w:val="22"/>
              </w:rPr>
              <w:t>18.6 (pp. 687-688)</w:t>
            </w:r>
          </w:p>
        </w:tc>
        <w:tc>
          <w:tcPr>
            <w:tcW w:w="1440" w:type="dxa"/>
            <w:vMerge/>
            <w:tcBorders>
              <w:top w:val="single" w:sz="8" w:space="0" w:color="000000"/>
              <w:left w:val="single" w:sz="8" w:space="0" w:color="auto"/>
              <w:bottom w:val="single" w:sz="8" w:space="0" w:color="000000"/>
              <w:right w:val="single" w:sz="8" w:space="0" w:color="auto"/>
            </w:tcBorders>
            <w:vAlign w:val="center"/>
            <w:hideMark/>
          </w:tcPr>
          <w:p w14:paraId="29381B67" w14:textId="77777777" w:rsidR="00DA202B" w:rsidRPr="00E2466E" w:rsidRDefault="00DA202B" w:rsidP="00E2466E">
            <w:pPr>
              <w:jc w:val="center"/>
              <w:rPr>
                <w:b/>
                <w:bCs/>
              </w:rPr>
            </w:pPr>
          </w:p>
        </w:tc>
      </w:tr>
      <w:tr w:rsidR="00DA202B" w:rsidRPr="000F048B" w14:paraId="662BC0AA" w14:textId="77777777" w:rsidTr="0010605F">
        <w:trPr>
          <w:trHeight w:val="660"/>
          <w:tblHeader/>
        </w:trPr>
        <w:tc>
          <w:tcPr>
            <w:tcW w:w="567" w:type="dxa"/>
            <w:vMerge/>
            <w:tcBorders>
              <w:left w:val="single" w:sz="4" w:space="0" w:color="auto"/>
              <w:right w:val="single" w:sz="4" w:space="0" w:color="auto"/>
            </w:tcBorders>
            <w:vAlign w:val="center"/>
            <w:hideMark/>
          </w:tcPr>
          <w:p w14:paraId="14BF52B2" w14:textId="77777777" w:rsidR="00DA202B" w:rsidRPr="000F048B" w:rsidRDefault="00DA202B" w:rsidP="00F434DC"/>
        </w:tc>
        <w:tc>
          <w:tcPr>
            <w:tcW w:w="719" w:type="dxa"/>
            <w:vMerge/>
            <w:tcBorders>
              <w:top w:val="single" w:sz="8" w:space="0" w:color="000000"/>
              <w:left w:val="nil"/>
              <w:bottom w:val="single" w:sz="8" w:space="0" w:color="000000"/>
              <w:right w:val="single" w:sz="8" w:space="0" w:color="auto"/>
            </w:tcBorders>
            <w:vAlign w:val="center"/>
            <w:hideMark/>
          </w:tcPr>
          <w:p w14:paraId="0AD430F6" w14:textId="77777777" w:rsidR="00DA202B" w:rsidRPr="00E2466E" w:rsidRDefault="00DA202B" w:rsidP="00E2466E">
            <w:pPr>
              <w:jc w:val="center"/>
              <w:rPr>
                <w:b/>
                <w:bCs/>
              </w:rPr>
            </w:pPr>
          </w:p>
        </w:tc>
        <w:tc>
          <w:tcPr>
            <w:tcW w:w="3673" w:type="dxa"/>
            <w:tcBorders>
              <w:top w:val="nil"/>
              <w:left w:val="nil"/>
              <w:bottom w:val="single" w:sz="8" w:space="0" w:color="auto"/>
              <w:right w:val="nil"/>
            </w:tcBorders>
            <w:noWrap/>
            <w:vAlign w:val="center"/>
            <w:hideMark/>
          </w:tcPr>
          <w:p w14:paraId="09670CFC" w14:textId="77777777" w:rsidR="00DA202B" w:rsidRPr="0010605F" w:rsidRDefault="00DA202B" w:rsidP="00E2466E">
            <w:pPr>
              <w:jc w:val="center"/>
              <w:rPr>
                <w:sz w:val="22"/>
                <w:szCs w:val="22"/>
              </w:rPr>
            </w:pPr>
            <w:r w:rsidRPr="0010605F">
              <w:rPr>
                <w:sz w:val="22"/>
                <w:szCs w:val="22"/>
              </w:rPr>
              <w:t>Respiratory Physiology</w:t>
            </w:r>
          </w:p>
        </w:tc>
        <w:tc>
          <w:tcPr>
            <w:tcW w:w="3406" w:type="dxa"/>
            <w:tcBorders>
              <w:top w:val="nil"/>
              <w:left w:val="single" w:sz="8" w:space="0" w:color="auto"/>
              <w:bottom w:val="single" w:sz="8" w:space="0" w:color="auto"/>
              <w:right w:val="single" w:sz="8" w:space="0" w:color="auto"/>
            </w:tcBorders>
            <w:noWrap/>
            <w:vAlign w:val="center"/>
          </w:tcPr>
          <w:p w14:paraId="5169DB30" w14:textId="1157655B" w:rsidR="00DA202B" w:rsidRPr="0010605F" w:rsidRDefault="00E12610" w:rsidP="00E2466E">
            <w:pPr>
              <w:jc w:val="center"/>
              <w:rPr>
                <w:rFonts w:cs="Calibri"/>
                <w:color w:val="000000"/>
                <w:sz w:val="22"/>
                <w:szCs w:val="22"/>
              </w:rPr>
            </w:pPr>
            <w:r>
              <w:rPr>
                <w:sz w:val="22"/>
                <w:szCs w:val="22"/>
              </w:rPr>
              <w:t xml:space="preserve">12.17, </w:t>
            </w:r>
            <w:r w:rsidR="00DA202B" w:rsidRPr="0010605F">
              <w:rPr>
                <w:sz w:val="22"/>
                <w:szCs w:val="22"/>
              </w:rPr>
              <w:t>13.1-13.3, 13.5-13.10, 14.20</w:t>
            </w:r>
          </w:p>
        </w:tc>
        <w:tc>
          <w:tcPr>
            <w:tcW w:w="1440" w:type="dxa"/>
            <w:vMerge/>
            <w:tcBorders>
              <w:top w:val="single" w:sz="8" w:space="0" w:color="000000"/>
              <w:left w:val="single" w:sz="8" w:space="0" w:color="auto"/>
              <w:bottom w:val="single" w:sz="8" w:space="0" w:color="000000"/>
              <w:right w:val="single" w:sz="8" w:space="0" w:color="auto"/>
            </w:tcBorders>
            <w:vAlign w:val="center"/>
            <w:hideMark/>
          </w:tcPr>
          <w:p w14:paraId="650AB0C1" w14:textId="77777777" w:rsidR="00DA202B" w:rsidRPr="00E2466E" w:rsidRDefault="00DA202B" w:rsidP="00E2466E">
            <w:pPr>
              <w:jc w:val="center"/>
              <w:rPr>
                <w:b/>
                <w:bCs/>
              </w:rPr>
            </w:pPr>
          </w:p>
        </w:tc>
      </w:tr>
      <w:tr w:rsidR="00DA202B" w:rsidRPr="000F048B" w14:paraId="02F041E4" w14:textId="77777777" w:rsidTr="0010605F">
        <w:trPr>
          <w:trHeight w:val="660"/>
          <w:tblHeader/>
        </w:trPr>
        <w:tc>
          <w:tcPr>
            <w:tcW w:w="567" w:type="dxa"/>
            <w:vMerge/>
            <w:tcBorders>
              <w:left w:val="single" w:sz="4" w:space="0" w:color="auto"/>
              <w:right w:val="single" w:sz="4" w:space="0" w:color="auto"/>
            </w:tcBorders>
            <w:vAlign w:val="center"/>
          </w:tcPr>
          <w:p w14:paraId="391E651D" w14:textId="77777777" w:rsidR="00DA202B" w:rsidRPr="000F048B" w:rsidRDefault="00DA202B" w:rsidP="00F434DC"/>
        </w:tc>
        <w:tc>
          <w:tcPr>
            <w:tcW w:w="719" w:type="dxa"/>
            <w:vMerge w:val="restart"/>
            <w:tcBorders>
              <w:top w:val="nil"/>
              <w:left w:val="nil"/>
              <w:right w:val="single" w:sz="8" w:space="0" w:color="auto"/>
            </w:tcBorders>
            <w:noWrap/>
            <w:textDirection w:val="btLr"/>
            <w:vAlign w:val="center"/>
          </w:tcPr>
          <w:p w14:paraId="5E19CF38" w14:textId="2CD5D0DC" w:rsidR="00DA202B" w:rsidRPr="00E2466E" w:rsidRDefault="00DA202B" w:rsidP="00E2466E">
            <w:pPr>
              <w:jc w:val="center"/>
              <w:rPr>
                <w:b/>
                <w:bCs/>
              </w:rPr>
            </w:pPr>
            <w:r w:rsidRPr="00E2466E">
              <w:rPr>
                <w:b/>
                <w:bCs/>
              </w:rPr>
              <w:t>Unit 5</w:t>
            </w:r>
          </w:p>
        </w:tc>
        <w:tc>
          <w:tcPr>
            <w:tcW w:w="3673" w:type="dxa"/>
            <w:tcBorders>
              <w:top w:val="nil"/>
              <w:left w:val="nil"/>
              <w:bottom w:val="single" w:sz="8" w:space="0" w:color="auto"/>
              <w:right w:val="nil"/>
            </w:tcBorders>
            <w:noWrap/>
            <w:vAlign w:val="center"/>
          </w:tcPr>
          <w:p w14:paraId="1F2F6E56" w14:textId="23904F46" w:rsidR="00DA202B" w:rsidRPr="0010605F" w:rsidRDefault="00DA202B" w:rsidP="00E2466E">
            <w:pPr>
              <w:jc w:val="center"/>
              <w:rPr>
                <w:sz w:val="22"/>
                <w:szCs w:val="22"/>
              </w:rPr>
            </w:pPr>
            <w:r w:rsidRPr="0010605F">
              <w:rPr>
                <w:sz w:val="22"/>
                <w:szCs w:val="22"/>
              </w:rPr>
              <w:t>Gastrointestinal Physiology</w:t>
            </w:r>
          </w:p>
        </w:tc>
        <w:tc>
          <w:tcPr>
            <w:tcW w:w="3406" w:type="dxa"/>
            <w:tcBorders>
              <w:top w:val="nil"/>
              <w:left w:val="single" w:sz="8" w:space="0" w:color="auto"/>
              <w:bottom w:val="single" w:sz="8" w:space="0" w:color="auto"/>
              <w:right w:val="single" w:sz="8" w:space="0" w:color="auto"/>
            </w:tcBorders>
            <w:noWrap/>
            <w:vAlign w:val="center"/>
          </w:tcPr>
          <w:p w14:paraId="79A8AEA8" w14:textId="4760F2C2" w:rsidR="00DA202B" w:rsidRPr="0010605F" w:rsidRDefault="00DA202B" w:rsidP="00E2466E">
            <w:pPr>
              <w:jc w:val="center"/>
              <w:rPr>
                <w:rFonts w:cs="Calibri"/>
                <w:color w:val="000000"/>
                <w:sz w:val="22"/>
                <w:szCs w:val="22"/>
              </w:rPr>
            </w:pPr>
            <w:r w:rsidRPr="0010605F">
              <w:rPr>
                <w:sz w:val="22"/>
                <w:szCs w:val="22"/>
              </w:rPr>
              <w:t>15.1-15.8, 16.1-16.2</w:t>
            </w:r>
          </w:p>
        </w:tc>
        <w:tc>
          <w:tcPr>
            <w:tcW w:w="1440" w:type="dxa"/>
            <w:vMerge w:val="restart"/>
            <w:tcBorders>
              <w:top w:val="nil"/>
              <w:left w:val="single" w:sz="8" w:space="0" w:color="auto"/>
              <w:right w:val="single" w:sz="8" w:space="0" w:color="auto"/>
            </w:tcBorders>
            <w:vAlign w:val="center"/>
          </w:tcPr>
          <w:p w14:paraId="1F338D3B" w14:textId="4C9C0DE1" w:rsidR="00DA202B" w:rsidRPr="00E2466E" w:rsidRDefault="007968B6" w:rsidP="00E2466E">
            <w:pPr>
              <w:jc w:val="center"/>
              <w:rPr>
                <w:b/>
                <w:bCs/>
              </w:rPr>
            </w:pPr>
            <w:r>
              <w:rPr>
                <w:b/>
                <w:bCs/>
              </w:rPr>
              <w:t>Wednesday</w:t>
            </w:r>
          </w:p>
          <w:p w14:paraId="574165EE" w14:textId="45E72029" w:rsidR="00DA202B" w:rsidRPr="00E2466E" w:rsidRDefault="007968B6" w:rsidP="00E2466E">
            <w:pPr>
              <w:jc w:val="center"/>
              <w:rPr>
                <w:b/>
                <w:bCs/>
              </w:rPr>
            </w:pPr>
            <w:r>
              <w:rPr>
                <w:b/>
                <w:bCs/>
              </w:rPr>
              <w:t>04</w:t>
            </w:r>
            <w:r w:rsidR="00DA202B" w:rsidRPr="00E2466E">
              <w:rPr>
                <w:b/>
                <w:bCs/>
              </w:rPr>
              <w:t>/</w:t>
            </w:r>
            <w:r>
              <w:rPr>
                <w:b/>
                <w:bCs/>
              </w:rPr>
              <w:t>29</w:t>
            </w:r>
            <w:r w:rsidR="00DA202B" w:rsidRPr="00E2466E">
              <w:rPr>
                <w:b/>
                <w:bCs/>
              </w:rPr>
              <w:t>/2</w:t>
            </w:r>
            <w:r>
              <w:rPr>
                <w:b/>
                <w:bCs/>
              </w:rPr>
              <w:t>6</w:t>
            </w:r>
          </w:p>
        </w:tc>
      </w:tr>
      <w:tr w:rsidR="00DA202B" w:rsidRPr="000F048B" w14:paraId="508FCD33" w14:textId="77777777" w:rsidTr="0010605F">
        <w:trPr>
          <w:trHeight w:val="660"/>
          <w:tblHeader/>
        </w:trPr>
        <w:tc>
          <w:tcPr>
            <w:tcW w:w="567" w:type="dxa"/>
            <w:vMerge/>
            <w:tcBorders>
              <w:left w:val="single" w:sz="4" w:space="0" w:color="auto"/>
              <w:right w:val="single" w:sz="4" w:space="0" w:color="auto"/>
            </w:tcBorders>
            <w:vAlign w:val="center"/>
            <w:hideMark/>
          </w:tcPr>
          <w:p w14:paraId="378B30D2" w14:textId="77777777" w:rsidR="00DA202B" w:rsidRPr="000F048B" w:rsidRDefault="00DA202B" w:rsidP="00F434DC"/>
        </w:tc>
        <w:tc>
          <w:tcPr>
            <w:tcW w:w="719" w:type="dxa"/>
            <w:vMerge/>
            <w:tcBorders>
              <w:left w:val="nil"/>
              <w:right w:val="single" w:sz="8" w:space="0" w:color="auto"/>
            </w:tcBorders>
            <w:noWrap/>
            <w:textDirection w:val="btLr"/>
            <w:vAlign w:val="center"/>
            <w:hideMark/>
          </w:tcPr>
          <w:p w14:paraId="71DCB3D0" w14:textId="427C1246" w:rsidR="00DA202B" w:rsidRPr="00F87716" w:rsidRDefault="00DA202B" w:rsidP="00F434DC"/>
        </w:tc>
        <w:tc>
          <w:tcPr>
            <w:tcW w:w="3673" w:type="dxa"/>
            <w:tcBorders>
              <w:top w:val="nil"/>
              <w:left w:val="nil"/>
              <w:bottom w:val="single" w:sz="8" w:space="0" w:color="auto"/>
              <w:right w:val="nil"/>
            </w:tcBorders>
            <w:noWrap/>
            <w:vAlign w:val="center"/>
            <w:hideMark/>
          </w:tcPr>
          <w:p w14:paraId="3AEB365D" w14:textId="60BBFBC8" w:rsidR="00DA202B" w:rsidRPr="0010605F" w:rsidRDefault="00DA202B" w:rsidP="00E2466E">
            <w:pPr>
              <w:jc w:val="center"/>
              <w:rPr>
                <w:sz w:val="22"/>
                <w:szCs w:val="22"/>
              </w:rPr>
            </w:pPr>
            <w:r w:rsidRPr="0010605F">
              <w:rPr>
                <w:sz w:val="22"/>
                <w:szCs w:val="22"/>
              </w:rPr>
              <w:t>Renal Physiology</w:t>
            </w:r>
          </w:p>
        </w:tc>
        <w:tc>
          <w:tcPr>
            <w:tcW w:w="3406" w:type="dxa"/>
            <w:tcBorders>
              <w:top w:val="nil"/>
              <w:left w:val="single" w:sz="8" w:space="0" w:color="auto"/>
              <w:bottom w:val="single" w:sz="8" w:space="0" w:color="auto"/>
              <w:right w:val="single" w:sz="8" w:space="0" w:color="auto"/>
            </w:tcBorders>
            <w:noWrap/>
            <w:vAlign w:val="center"/>
          </w:tcPr>
          <w:p w14:paraId="6C9154BD" w14:textId="7C36DE4A" w:rsidR="00DA202B" w:rsidRPr="0010605F" w:rsidRDefault="00DA202B" w:rsidP="00E2466E">
            <w:pPr>
              <w:jc w:val="center"/>
              <w:rPr>
                <w:rFonts w:cs="Calibri"/>
                <w:color w:val="000000"/>
                <w:sz w:val="22"/>
                <w:szCs w:val="22"/>
              </w:rPr>
            </w:pPr>
            <w:r w:rsidRPr="0010605F">
              <w:rPr>
                <w:sz w:val="22"/>
                <w:szCs w:val="22"/>
              </w:rPr>
              <w:t>14.1-14.</w:t>
            </w:r>
            <w:r w:rsidR="00E12610">
              <w:rPr>
                <w:sz w:val="22"/>
                <w:szCs w:val="22"/>
              </w:rPr>
              <w:t>4</w:t>
            </w:r>
            <w:r w:rsidRPr="0010605F">
              <w:rPr>
                <w:sz w:val="22"/>
                <w:szCs w:val="22"/>
              </w:rPr>
              <w:t xml:space="preserve">, 14.6-14.9, 14.12, </w:t>
            </w:r>
            <w:r w:rsidR="00BE2E13">
              <w:rPr>
                <w:sz w:val="22"/>
                <w:szCs w:val="22"/>
              </w:rPr>
              <w:t>14.14-</w:t>
            </w:r>
            <w:r w:rsidRPr="0010605F">
              <w:rPr>
                <w:sz w:val="22"/>
                <w:szCs w:val="22"/>
              </w:rPr>
              <w:t>14.15</w:t>
            </w:r>
          </w:p>
        </w:tc>
        <w:tc>
          <w:tcPr>
            <w:tcW w:w="1440" w:type="dxa"/>
            <w:vMerge/>
            <w:tcBorders>
              <w:left w:val="single" w:sz="8" w:space="0" w:color="auto"/>
              <w:right w:val="single" w:sz="8" w:space="0" w:color="auto"/>
            </w:tcBorders>
            <w:vAlign w:val="center"/>
            <w:hideMark/>
          </w:tcPr>
          <w:p w14:paraId="1E6CD764" w14:textId="1CF3D4CC" w:rsidR="00DA202B" w:rsidRPr="00F87716" w:rsidRDefault="00DA202B" w:rsidP="00F434DC"/>
        </w:tc>
      </w:tr>
      <w:tr w:rsidR="00DA202B" w:rsidRPr="000F048B" w14:paraId="46461B2D" w14:textId="77777777" w:rsidTr="0010605F">
        <w:trPr>
          <w:trHeight w:val="660"/>
          <w:tblHeader/>
        </w:trPr>
        <w:tc>
          <w:tcPr>
            <w:tcW w:w="567" w:type="dxa"/>
            <w:vMerge/>
            <w:tcBorders>
              <w:left w:val="single" w:sz="4" w:space="0" w:color="auto"/>
              <w:bottom w:val="single" w:sz="4" w:space="0" w:color="auto"/>
              <w:right w:val="single" w:sz="4" w:space="0" w:color="auto"/>
            </w:tcBorders>
            <w:vAlign w:val="center"/>
            <w:hideMark/>
          </w:tcPr>
          <w:p w14:paraId="37C00E5F" w14:textId="77777777" w:rsidR="00DA202B" w:rsidRPr="000F048B" w:rsidRDefault="00DA202B" w:rsidP="00F434DC"/>
        </w:tc>
        <w:tc>
          <w:tcPr>
            <w:tcW w:w="719" w:type="dxa"/>
            <w:vMerge/>
            <w:tcBorders>
              <w:left w:val="nil"/>
              <w:bottom w:val="single" w:sz="8" w:space="0" w:color="000000"/>
              <w:right w:val="single" w:sz="8" w:space="0" w:color="auto"/>
            </w:tcBorders>
            <w:vAlign w:val="center"/>
            <w:hideMark/>
          </w:tcPr>
          <w:p w14:paraId="5DF41B1E" w14:textId="77777777" w:rsidR="00DA202B" w:rsidRPr="000F048B" w:rsidRDefault="00DA202B" w:rsidP="00F434DC"/>
        </w:tc>
        <w:tc>
          <w:tcPr>
            <w:tcW w:w="3673" w:type="dxa"/>
            <w:tcBorders>
              <w:top w:val="nil"/>
              <w:left w:val="nil"/>
              <w:bottom w:val="single" w:sz="8" w:space="0" w:color="auto"/>
              <w:right w:val="nil"/>
            </w:tcBorders>
            <w:noWrap/>
            <w:vAlign w:val="center"/>
            <w:hideMark/>
          </w:tcPr>
          <w:p w14:paraId="78C1281C" w14:textId="77777777" w:rsidR="00DA202B" w:rsidRPr="0010605F" w:rsidRDefault="00DA202B" w:rsidP="00E2466E">
            <w:pPr>
              <w:jc w:val="center"/>
              <w:rPr>
                <w:sz w:val="22"/>
                <w:szCs w:val="22"/>
              </w:rPr>
            </w:pPr>
            <w:r w:rsidRPr="0010605F">
              <w:rPr>
                <w:sz w:val="22"/>
                <w:szCs w:val="22"/>
              </w:rPr>
              <w:t>Reproductive Physiology</w:t>
            </w:r>
          </w:p>
        </w:tc>
        <w:tc>
          <w:tcPr>
            <w:tcW w:w="3406" w:type="dxa"/>
            <w:tcBorders>
              <w:top w:val="nil"/>
              <w:left w:val="single" w:sz="8" w:space="0" w:color="auto"/>
              <w:bottom w:val="single" w:sz="8" w:space="0" w:color="auto"/>
              <w:right w:val="single" w:sz="8" w:space="0" w:color="auto"/>
            </w:tcBorders>
            <w:noWrap/>
            <w:vAlign w:val="center"/>
          </w:tcPr>
          <w:p w14:paraId="252CAEB0" w14:textId="797DD69B" w:rsidR="00DA202B" w:rsidRPr="0010605F" w:rsidRDefault="00DA202B" w:rsidP="00E2466E">
            <w:pPr>
              <w:jc w:val="center"/>
              <w:rPr>
                <w:rFonts w:cs="Calibri"/>
                <w:color w:val="000000"/>
                <w:sz w:val="22"/>
                <w:szCs w:val="22"/>
              </w:rPr>
            </w:pPr>
            <w:r w:rsidRPr="0010605F">
              <w:rPr>
                <w:sz w:val="22"/>
                <w:szCs w:val="22"/>
              </w:rPr>
              <w:t>17.</w:t>
            </w:r>
            <w:r w:rsidR="00BE2E13">
              <w:rPr>
                <w:sz w:val="22"/>
                <w:szCs w:val="22"/>
              </w:rPr>
              <w:t>2</w:t>
            </w:r>
            <w:r w:rsidRPr="0010605F">
              <w:rPr>
                <w:sz w:val="22"/>
                <w:szCs w:val="22"/>
              </w:rPr>
              <w:t>-17.</w:t>
            </w:r>
            <w:r w:rsidR="00BE2E13">
              <w:rPr>
                <w:sz w:val="22"/>
                <w:szCs w:val="22"/>
              </w:rPr>
              <w:t>10</w:t>
            </w:r>
            <w:r w:rsidRPr="0010605F">
              <w:rPr>
                <w:sz w:val="22"/>
                <w:szCs w:val="22"/>
              </w:rPr>
              <w:t>, 17.12-17.15, 17.17</w:t>
            </w:r>
            <w:r w:rsidR="00BE2E13">
              <w:rPr>
                <w:sz w:val="22"/>
                <w:szCs w:val="22"/>
              </w:rPr>
              <w:t>-17.19</w:t>
            </w:r>
            <w:r w:rsidRPr="0010605F">
              <w:rPr>
                <w:sz w:val="22"/>
                <w:szCs w:val="22"/>
              </w:rPr>
              <w:t>, 17.20 (pp. 637-638), 17.21, 17.23-17.24</w:t>
            </w:r>
          </w:p>
        </w:tc>
        <w:tc>
          <w:tcPr>
            <w:tcW w:w="1440" w:type="dxa"/>
            <w:vMerge/>
            <w:tcBorders>
              <w:left w:val="single" w:sz="8" w:space="0" w:color="auto"/>
              <w:bottom w:val="single" w:sz="8" w:space="0" w:color="000000"/>
              <w:right w:val="single" w:sz="8" w:space="0" w:color="auto"/>
            </w:tcBorders>
            <w:vAlign w:val="center"/>
            <w:hideMark/>
          </w:tcPr>
          <w:p w14:paraId="3E365ACC" w14:textId="77777777" w:rsidR="00DA202B" w:rsidRPr="000F048B" w:rsidRDefault="00DA202B" w:rsidP="00F434DC"/>
        </w:tc>
      </w:tr>
    </w:tbl>
    <w:p w14:paraId="406D5E87" w14:textId="77777777" w:rsidR="00965039" w:rsidRDefault="00965039" w:rsidP="00F434DC">
      <w:pPr>
        <w:pStyle w:val="Heading2"/>
      </w:pPr>
    </w:p>
    <w:p w14:paraId="4CDEA4CF" w14:textId="5A5E1AA0" w:rsidR="00DE5954" w:rsidRDefault="00DE5954" w:rsidP="00F434DC">
      <w:pPr>
        <w:pStyle w:val="ListParagraph"/>
        <w:numPr>
          <w:ilvl w:val="0"/>
          <w:numId w:val="34"/>
        </w:numPr>
      </w:pPr>
      <w:r w:rsidRPr="00E2466E">
        <w:rPr>
          <w:b/>
          <w:bCs/>
        </w:rPr>
        <w:t>First day</w:t>
      </w:r>
      <w:r w:rsidRPr="000530A5">
        <w:t xml:space="preserve"> </w:t>
      </w:r>
      <w:r w:rsidR="009D44A7">
        <w:t>(</w:t>
      </w:r>
      <w:r w:rsidR="000530A5">
        <w:t>0</w:t>
      </w:r>
      <w:r w:rsidR="009D44A7">
        <w:t>1</w:t>
      </w:r>
      <w:r w:rsidR="000530A5">
        <w:t>/</w:t>
      </w:r>
      <w:r w:rsidR="009D44A7">
        <w:t>12)</w:t>
      </w:r>
      <w:r w:rsidRPr="000530A5">
        <w:t xml:space="preserve">; </w:t>
      </w:r>
      <w:r w:rsidR="009D44A7">
        <w:rPr>
          <w:b/>
          <w:bCs/>
        </w:rPr>
        <w:t>Spring</w:t>
      </w:r>
      <w:r w:rsidR="000530A5" w:rsidRPr="00E2466E">
        <w:rPr>
          <w:b/>
          <w:bCs/>
        </w:rPr>
        <w:t xml:space="preserve"> Break (no class)</w:t>
      </w:r>
      <w:r w:rsidR="00B33D33" w:rsidRPr="000530A5">
        <w:t xml:space="preserve"> </w:t>
      </w:r>
      <w:r w:rsidR="009D44A7">
        <w:t>(02/28 - 03/08)</w:t>
      </w:r>
      <w:r w:rsidRPr="000530A5">
        <w:t xml:space="preserve">; </w:t>
      </w:r>
      <w:r w:rsidRPr="00E2466E">
        <w:rPr>
          <w:b/>
          <w:bCs/>
        </w:rPr>
        <w:t>Last day</w:t>
      </w:r>
      <w:r w:rsidRPr="00DA202B">
        <w:t xml:space="preserve"> </w:t>
      </w:r>
      <w:r w:rsidR="009D44A7">
        <w:t>(04</w:t>
      </w:r>
      <w:r w:rsidR="000530A5">
        <w:t>/</w:t>
      </w:r>
      <w:r w:rsidR="009D44A7">
        <w:t>26)</w:t>
      </w:r>
    </w:p>
    <w:p w14:paraId="7972E2E8" w14:textId="288525CC" w:rsidR="0010605F" w:rsidRDefault="003B4B7B" w:rsidP="00F434DC">
      <w:pPr>
        <w:pStyle w:val="ListParagraph"/>
        <w:numPr>
          <w:ilvl w:val="0"/>
          <w:numId w:val="34"/>
        </w:numPr>
      </w:pPr>
      <w:r>
        <w:t>This s</w:t>
      </w:r>
      <w:r w:rsidRPr="003B4B7B">
        <w:t xml:space="preserve">chedule </w:t>
      </w:r>
      <w:r>
        <w:t xml:space="preserve">is </w:t>
      </w:r>
      <w:r w:rsidRPr="003B4B7B">
        <w:t>subject to change</w:t>
      </w:r>
      <w:r>
        <w:t>.</w:t>
      </w:r>
      <w:r w:rsidRPr="003B4B7B">
        <w:t xml:space="preserve"> Dates/topics may adjust based on class pace</w:t>
      </w:r>
      <w:r>
        <w:t>. Any potential c</w:t>
      </w:r>
      <w:r w:rsidRPr="003B4B7B">
        <w:t>hanges will be posted on D2L.</w:t>
      </w:r>
    </w:p>
    <w:p w14:paraId="441EBF97" w14:textId="77777777" w:rsidR="009D44A7" w:rsidRPr="00DE5954" w:rsidRDefault="009D44A7" w:rsidP="009D44A7">
      <w:pPr>
        <w:pStyle w:val="ListParagraph"/>
      </w:pPr>
    </w:p>
    <w:p w14:paraId="1441F7E6" w14:textId="51101DAA" w:rsidR="008F5143" w:rsidRPr="00CD72E5" w:rsidRDefault="008F5143" w:rsidP="00F434DC">
      <w:pPr>
        <w:pStyle w:val="Heading2"/>
      </w:pPr>
      <w:r w:rsidRPr="00CD72E5">
        <w:lastRenderedPageBreak/>
        <w:t>Learning Outcomes</w:t>
      </w:r>
    </w:p>
    <w:p w14:paraId="41CFE0B6" w14:textId="77777777" w:rsidR="008F5143" w:rsidRPr="002B16CC" w:rsidRDefault="008F5143" w:rsidP="00F434DC">
      <w:pPr>
        <w:rPr>
          <w:sz w:val="15"/>
          <w:szCs w:val="15"/>
        </w:rPr>
      </w:pPr>
    </w:p>
    <w:p w14:paraId="5EEC7BC2" w14:textId="7924118D" w:rsidR="008F5143" w:rsidRDefault="008F5143" w:rsidP="00F434DC">
      <w:r w:rsidRPr="00623014">
        <w:t xml:space="preserve">If you perform well </w:t>
      </w:r>
      <w:proofErr w:type="gramStart"/>
      <w:r w:rsidRPr="00623014">
        <w:t>in</w:t>
      </w:r>
      <w:proofErr w:type="gramEnd"/>
      <w:r w:rsidRPr="00623014">
        <w:t xml:space="preserve"> this course, you </w:t>
      </w:r>
      <w:r>
        <w:t xml:space="preserve">will not only </w:t>
      </w:r>
      <w:r w:rsidRPr="00623014">
        <w:t xml:space="preserve">possess a solid understanding of </w:t>
      </w:r>
      <w:r>
        <w:t xml:space="preserve">human physiology, </w:t>
      </w:r>
      <w:r w:rsidR="00701C27">
        <w:t>but you</w:t>
      </w:r>
      <w:r>
        <w:t xml:space="preserve"> will also be</w:t>
      </w:r>
      <w:r w:rsidRPr="00623014">
        <w:t xml:space="preserve"> fully capable of</w:t>
      </w:r>
      <w:r w:rsidR="00A17640">
        <w:t>:</w:t>
      </w:r>
    </w:p>
    <w:p w14:paraId="3154B2EB" w14:textId="77777777" w:rsidR="008F5143" w:rsidRPr="002B16CC" w:rsidRDefault="008F5143" w:rsidP="00F434DC">
      <w:pPr>
        <w:rPr>
          <w:sz w:val="13"/>
          <w:szCs w:val="13"/>
        </w:rPr>
      </w:pPr>
    </w:p>
    <w:p w14:paraId="1960BB5D" w14:textId="5571FAE2" w:rsidR="008F5143" w:rsidRDefault="00E40F15" w:rsidP="00F434DC">
      <w:pPr>
        <w:pStyle w:val="ListParagraph"/>
        <w:numPr>
          <w:ilvl w:val="0"/>
          <w:numId w:val="1"/>
        </w:numPr>
      </w:pPr>
      <w:r>
        <w:t>Explaining</w:t>
      </w:r>
      <w:r w:rsidR="008F5143" w:rsidRPr="00623014">
        <w:t xml:space="preserve"> the molecular and cellular mechanisms that </w:t>
      </w:r>
      <w:r w:rsidR="009D44A7" w:rsidRPr="00623014">
        <w:t>underline</w:t>
      </w:r>
      <w:r w:rsidR="008F5143" w:rsidRPr="00623014">
        <w:t xml:space="preserve"> the normal physiological processes of all human organ systems. </w:t>
      </w:r>
    </w:p>
    <w:p w14:paraId="26D43AF6" w14:textId="71796037" w:rsidR="00676935" w:rsidRPr="00623014" w:rsidRDefault="00676935" w:rsidP="00F434DC">
      <w:pPr>
        <w:pStyle w:val="ListParagraph"/>
        <w:numPr>
          <w:ilvl w:val="0"/>
          <w:numId w:val="1"/>
        </w:numPr>
      </w:pPr>
      <w:r w:rsidRPr="00676935">
        <w:t>Interpreting physiological graphs and data to explain mechanisms and predict outcomes</w:t>
      </w:r>
      <w:r>
        <w:t>.</w:t>
      </w:r>
    </w:p>
    <w:p w14:paraId="2F009808" w14:textId="6B235616" w:rsidR="008F5143" w:rsidRPr="00623014" w:rsidRDefault="00E40F15" w:rsidP="00676935">
      <w:pPr>
        <w:pStyle w:val="ListParagraph"/>
        <w:numPr>
          <w:ilvl w:val="0"/>
          <w:numId w:val="1"/>
        </w:numPr>
      </w:pPr>
      <w:r>
        <w:t>Understanding</w:t>
      </w:r>
      <w:r w:rsidR="008F5143" w:rsidRPr="00623014">
        <w:t xml:space="preserve"> the pathology of</w:t>
      </w:r>
      <w:r w:rsidR="008F5143">
        <w:t xml:space="preserve"> </w:t>
      </w:r>
      <w:r w:rsidR="008F5143" w:rsidRPr="00623014">
        <w:t>disease states</w:t>
      </w:r>
      <w:r w:rsidR="00676935">
        <w:t>. W</w:t>
      </w:r>
      <w:r w:rsidR="008F5143" w:rsidRPr="00623014">
        <w:t xml:space="preserve">ith </w:t>
      </w:r>
      <w:r w:rsidR="00676935">
        <w:t>a</w:t>
      </w:r>
      <w:r w:rsidR="008F5143" w:rsidRPr="00623014">
        <w:t xml:space="preserve"> strong command of normal physiology, you </w:t>
      </w:r>
      <w:r w:rsidR="00D95D80">
        <w:t xml:space="preserve">will </w:t>
      </w:r>
      <w:r w:rsidR="008F5143" w:rsidRPr="00623014">
        <w:t xml:space="preserve">have the capacity to evaluate diseases and propose mechanistic bases for </w:t>
      </w:r>
      <w:r w:rsidR="009D44A7" w:rsidRPr="00623014">
        <w:t>pathology</w:t>
      </w:r>
      <w:r w:rsidR="008F5143" w:rsidRPr="00623014">
        <w:t xml:space="preserve">. Moreover, with your understanding of molecular and cellular mechanisms, you </w:t>
      </w:r>
      <w:r w:rsidR="00D95D80">
        <w:t xml:space="preserve">will be able to </w:t>
      </w:r>
      <w:r w:rsidR="008F5143" w:rsidRPr="00623014">
        <w:t>scientifically rationalize the drug therapies employed to treat these conditions.</w:t>
      </w:r>
      <w:r w:rsidR="00676935" w:rsidRPr="00676935">
        <w:rPr>
          <w:rFonts w:ascii="Times New Roman" w:hAnsi="Times New Roman" w:cs="Times New Roman"/>
        </w:rPr>
        <w:t xml:space="preserve"> </w:t>
      </w:r>
    </w:p>
    <w:p w14:paraId="44D53C0E" w14:textId="10C69EA8" w:rsidR="008F5143" w:rsidRDefault="00E40F15" w:rsidP="00F434DC">
      <w:pPr>
        <w:pStyle w:val="ListParagraph"/>
        <w:numPr>
          <w:ilvl w:val="0"/>
          <w:numId w:val="1"/>
        </w:numPr>
      </w:pPr>
      <w:r>
        <w:t>C</w:t>
      </w:r>
      <w:r w:rsidR="008F5143" w:rsidRPr="00623014">
        <w:t>onfidently communicat</w:t>
      </w:r>
      <w:r>
        <w:t>ing</w:t>
      </w:r>
      <w:r w:rsidR="008F5143" w:rsidRPr="00623014">
        <w:t xml:space="preserve">, both written and verbally, with proper terminology and pronunciation, all aspects of normal human physiology with your peers, your physician, your pharmacist, and your future professors. </w:t>
      </w:r>
    </w:p>
    <w:p w14:paraId="6AE573CF" w14:textId="2F06922E" w:rsidR="008F5143" w:rsidRDefault="00E40F15" w:rsidP="00F434DC">
      <w:pPr>
        <w:pStyle w:val="ListParagraph"/>
        <w:numPr>
          <w:ilvl w:val="0"/>
          <w:numId w:val="1"/>
        </w:numPr>
      </w:pPr>
      <w:r>
        <w:t>Employing</w:t>
      </w:r>
      <w:r w:rsidR="008F5143">
        <w:t xml:space="preserve"> the study skills and work ethic you developed in this course to perform well in all your course</w:t>
      </w:r>
      <w:r w:rsidR="00676935">
        <w:t>work</w:t>
      </w:r>
      <w:r w:rsidR="008F5143">
        <w:t xml:space="preserve"> throughout your academic career</w:t>
      </w:r>
      <w:r w:rsidR="00676935">
        <w:t>.</w:t>
      </w:r>
    </w:p>
    <w:p w14:paraId="5C4030FC" w14:textId="77777777" w:rsidR="0010605F" w:rsidRPr="002B16CC" w:rsidRDefault="0010605F" w:rsidP="0010605F">
      <w:pPr>
        <w:rPr>
          <w:sz w:val="15"/>
          <w:szCs w:val="15"/>
        </w:rPr>
      </w:pPr>
    </w:p>
    <w:p w14:paraId="7F98B0D3" w14:textId="77777777" w:rsidR="008F5143" w:rsidRPr="00CD72E5" w:rsidRDefault="008F5143" w:rsidP="00F434DC">
      <w:pPr>
        <w:pStyle w:val="Heading2"/>
      </w:pPr>
      <w:r w:rsidRPr="00CD72E5">
        <w:t>Course Examinations</w:t>
      </w:r>
    </w:p>
    <w:p w14:paraId="1FC48CC2" w14:textId="77777777" w:rsidR="008F5143" w:rsidRPr="002B16CC" w:rsidRDefault="008F5143" w:rsidP="00F434DC">
      <w:pPr>
        <w:rPr>
          <w:sz w:val="13"/>
          <w:szCs w:val="13"/>
        </w:rPr>
      </w:pPr>
    </w:p>
    <w:p w14:paraId="69901596" w14:textId="22432EC8" w:rsidR="00676935" w:rsidRDefault="008F5143" w:rsidP="00F434DC">
      <w:pPr>
        <w:rPr>
          <w:rFonts w:eastAsia="Times"/>
        </w:rPr>
      </w:pPr>
      <w:r w:rsidRPr="00623014">
        <w:rPr>
          <w:rFonts w:eastAsia="Times"/>
        </w:rPr>
        <w:t xml:space="preserve">There will be </w:t>
      </w:r>
      <w:proofErr w:type="gramStart"/>
      <w:r w:rsidRPr="003372F0">
        <w:rPr>
          <w:rFonts w:eastAsia="Times"/>
          <w:b/>
        </w:rPr>
        <w:t>5</w:t>
      </w:r>
      <w:r>
        <w:rPr>
          <w:rFonts w:eastAsia="Times"/>
        </w:rPr>
        <w:t xml:space="preserve"> unit</w:t>
      </w:r>
      <w:proofErr w:type="gramEnd"/>
      <w:r>
        <w:rPr>
          <w:rFonts w:eastAsia="Times"/>
        </w:rPr>
        <w:t xml:space="preserve"> </w:t>
      </w:r>
      <w:r w:rsidRPr="00623014">
        <w:rPr>
          <w:rFonts w:eastAsia="Times"/>
        </w:rPr>
        <w:t xml:space="preserve">exams as scheduled in the </w:t>
      </w:r>
      <w:r w:rsidRPr="001A1885">
        <w:rPr>
          <w:rFonts w:eastAsia="Times"/>
          <w:b/>
        </w:rPr>
        <w:t>Lecture Outline</w:t>
      </w:r>
      <w:r w:rsidRPr="00623014">
        <w:rPr>
          <w:rFonts w:eastAsia="Times"/>
        </w:rPr>
        <w:t xml:space="preserve"> (</w:t>
      </w:r>
      <w:r w:rsidRPr="00FE6A29">
        <w:rPr>
          <w:rFonts w:eastAsia="Times"/>
        </w:rPr>
        <w:t xml:space="preserve">see </w:t>
      </w:r>
      <w:hyperlink w:anchor="_Lecture_Outline" w:history="1">
        <w:r w:rsidRPr="00FE6A29">
          <w:rPr>
            <w:rStyle w:val="Hyperlink"/>
            <w:rFonts w:eastAsia="Times"/>
          </w:rPr>
          <w:t>pg.</w:t>
        </w:r>
        <w:r w:rsidR="00415830" w:rsidRPr="00FE6A29">
          <w:rPr>
            <w:rStyle w:val="Hyperlink"/>
            <w:rFonts w:eastAsia="Times"/>
          </w:rPr>
          <w:t xml:space="preserve"> 5</w:t>
        </w:r>
      </w:hyperlink>
      <w:r w:rsidRPr="004B5B1A">
        <w:rPr>
          <w:rFonts w:eastAsia="Times"/>
        </w:rPr>
        <w:t>).</w:t>
      </w:r>
      <w:r w:rsidRPr="008C0F45">
        <w:rPr>
          <w:rFonts w:eastAsia="Times"/>
        </w:rPr>
        <w:t xml:space="preserve"> Each exam will be worth 60 points and consist of 60 multiple-choice and true/false type questions. The exams are not cumulative in the strict sense of</w:t>
      </w:r>
      <w:r>
        <w:rPr>
          <w:rFonts w:eastAsia="Times"/>
        </w:rPr>
        <w:t xml:space="preserve"> the word. However, </w:t>
      </w:r>
      <w:r w:rsidRPr="00623014">
        <w:rPr>
          <w:rFonts w:eastAsia="Times"/>
        </w:rPr>
        <w:t>important concepts from previous exams</w:t>
      </w:r>
      <w:r>
        <w:rPr>
          <w:rFonts w:eastAsia="Times"/>
        </w:rPr>
        <w:t>,</w:t>
      </w:r>
      <w:r w:rsidRPr="00623014">
        <w:rPr>
          <w:rFonts w:eastAsia="Times"/>
        </w:rPr>
        <w:t xml:space="preserve"> that tie into concepts </w:t>
      </w:r>
      <w:r>
        <w:rPr>
          <w:rFonts w:eastAsia="Times"/>
        </w:rPr>
        <w:t>i</w:t>
      </w:r>
      <w:r w:rsidRPr="00623014">
        <w:rPr>
          <w:rFonts w:eastAsia="Times"/>
        </w:rPr>
        <w:t>n subsequent lectures</w:t>
      </w:r>
      <w:r>
        <w:rPr>
          <w:rFonts w:eastAsia="Times"/>
        </w:rPr>
        <w:t>,</w:t>
      </w:r>
      <w:r w:rsidRPr="00623014">
        <w:rPr>
          <w:rFonts w:eastAsia="Times"/>
        </w:rPr>
        <w:t xml:space="preserve"> will </w:t>
      </w:r>
      <w:r>
        <w:rPr>
          <w:rFonts w:eastAsia="Times"/>
        </w:rPr>
        <w:t xml:space="preserve">naturally </w:t>
      </w:r>
      <w:r w:rsidRPr="00623014">
        <w:rPr>
          <w:rFonts w:eastAsia="Times"/>
        </w:rPr>
        <w:t>find their way into subsequent exams</w:t>
      </w:r>
      <w:r>
        <w:rPr>
          <w:rFonts w:eastAsia="Times"/>
        </w:rPr>
        <w:t xml:space="preserve">. I will emphasize these important concepts during lecture throughout the semester – so stay tuned! </w:t>
      </w:r>
      <w:r w:rsidR="00676935" w:rsidRPr="00676935">
        <w:rPr>
          <w:rFonts w:eastAsia="Times"/>
        </w:rPr>
        <w:t xml:space="preserve">Unit </w:t>
      </w:r>
      <w:r w:rsidR="00676935">
        <w:rPr>
          <w:rFonts w:eastAsia="Times"/>
        </w:rPr>
        <w:t>E</w:t>
      </w:r>
      <w:r w:rsidR="00676935" w:rsidRPr="00676935">
        <w:rPr>
          <w:rFonts w:eastAsia="Times"/>
        </w:rPr>
        <w:t xml:space="preserve">xams (1–4) run 12:40–2:10 </w:t>
      </w:r>
      <w:r w:rsidR="00676935">
        <w:rPr>
          <w:rFonts w:eastAsia="Times"/>
        </w:rPr>
        <w:t>PM</w:t>
      </w:r>
      <w:r w:rsidR="00676935" w:rsidRPr="00676935">
        <w:rPr>
          <w:rFonts w:eastAsia="Times"/>
        </w:rPr>
        <w:t xml:space="preserve"> (90 minutes). The Unit 5</w:t>
      </w:r>
      <w:r w:rsidR="00676935">
        <w:rPr>
          <w:rFonts w:eastAsia="Times"/>
        </w:rPr>
        <w:t xml:space="preserve"> (F</w:t>
      </w:r>
      <w:r w:rsidR="00676935" w:rsidRPr="00676935">
        <w:rPr>
          <w:rFonts w:eastAsia="Times"/>
        </w:rPr>
        <w:t>inal</w:t>
      </w:r>
      <w:r w:rsidR="00676935">
        <w:rPr>
          <w:rFonts w:eastAsia="Times"/>
        </w:rPr>
        <w:t>) Exam</w:t>
      </w:r>
      <w:r w:rsidR="00676935" w:rsidRPr="00676935">
        <w:rPr>
          <w:rFonts w:eastAsia="Times"/>
        </w:rPr>
        <w:t xml:space="preserve"> follows the </w:t>
      </w:r>
      <w:r w:rsidR="00676935">
        <w:rPr>
          <w:rFonts w:eastAsia="Times"/>
        </w:rPr>
        <w:t>U</w:t>
      </w:r>
      <w:r w:rsidR="00676935" w:rsidRPr="00676935">
        <w:rPr>
          <w:rFonts w:eastAsia="Times"/>
        </w:rPr>
        <w:t>niversity’s 2-hour final exam block: 1</w:t>
      </w:r>
      <w:r w:rsidR="00303074">
        <w:rPr>
          <w:rFonts w:eastAsia="Times"/>
        </w:rPr>
        <w:t>0</w:t>
      </w:r>
      <w:r w:rsidR="00676935" w:rsidRPr="00676935">
        <w:rPr>
          <w:rFonts w:eastAsia="Times"/>
        </w:rPr>
        <w:t>:</w:t>
      </w:r>
      <w:r w:rsidR="00303074">
        <w:rPr>
          <w:rFonts w:eastAsia="Times"/>
        </w:rPr>
        <w:t>00</w:t>
      </w:r>
      <w:r w:rsidR="00676935" w:rsidRPr="00676935">
        <w:rPr>
          <w:rFonts w:eastAsia="Times"/>
        </w:rPr>
        <w:t>–</w:t>
      </w:r>
      <w:r w:rsidR="00303074">
        <w:rPr>
          <w:rFonts w:eastAsia="Times"/>
        </w:rPr>
        <w:t>1</w:t>
      </w:r>
      <w:r w:rsidR="00676935" w:rsidRPr="00676935">
        <w:rPr>
          <w:rFonts w:eastAsia="Times"/>
        </w:rPr>
        <w:t>2:</w:t>
      </w:r>
      <w:r w:rsidR="00303074">
        <w:rPr>
          <w:rFonts w:eastAsia="Times"/>
        </w:rPr>
        <w:t>00</w:t>
      </w:r>
      <w:r w:rsidR="00676935" w:rsidRPr="00676935">
        <w:rPr>
          <w:rFonts w:eastAsia="Times"/>
        </w:rPr>
        <w:t xml:space="preserve"> </w:t>
      </w:r>
      <w:r w:rsidR="00676935">
        <w:rPr>
          <w:rFonts w:eastAsia="Times"/>
        </w:rPr>
        <w:t xml:space="preserve">PM. </w:t>
      </w:r>
      <w:r w:rsidR="00DA118D" w:rsidRPr="00282EEB">
        <w:rPr>
          <w:rFonts w:eastAsia="Times"/>
        </w:rPr>
        <w:t xml:space="preserve">The Unit 5 Exam is the Final </w:t>
      </w:r>
      <w:r w:rsidR="006F5EEF" w:rsidRPr="00282EEB">
        <w:rPr>
          <w:rFonts w:eastAsia="Times"/>
        </w:rPr>
        <w:t>Exam but</w:t>
      </w:r>
      <w:r w:rsidR="00DA118D" w:rsidRPr="00282EEB">
        <w:rPr>
          <w:rFonts w:eastAsia="Times"/>
        </w:rPr>
        <w:t xml:space="preserve"> is not a cumulative exam.</w:t>
      </w:r>
      <w:r w:rsidR="00DA118D" w:rsidRPr="00E73F35">
        <w:rPr>
          <w:rFonts w:eastAsia="Times"/>
        </w:rPr>
        <w:t xml:space="preserve"> </w:t>
      </w:r>
    </w:p>
    <w:p w14:paraId="6B94E75D" w14:textId="362C7DB6" w:rsidR="003035E7" w:rsidRPr="00982513" w:rsidRDefault="000A06C2" w:rsidP="00F434DC">
      <w:pPr>
        <w:rPr>
          <w:rFonts w:eastAsia="Times"/>
          <w:b/>
          <w:bCs/>
        </w:rPr>
      </w:pPr>
      <w:r w:rsidRPr="0010605F">
        <w:rPr>
          <w:rStyle w:val="Heading3Char"/>
          <w:rFonts w:eastAsia="Times"/>
        </w:rPr>
        <w:t>Exam Replacement Policy:</w:t>
      </w:r>
      <w:r w:rsidRPr="00E107DF">
        <w:rPr>
          <w:rFonts w:eastAsia="Times"/>
        </w:rPr>
        <w:t xml:space="preserve"> </w:t>
      </w:r>
      <w:r w:rsidR="003035E7" w:rsidRPr="00E107DF">
        <w:rPr>
          <w:bCs/>
        </w:rPr>
        <w:t xml:space="preserve">Need help recovering from </w:t>
      </w:r>
      <w:proofErr w:type="gramStart"/>
      <w:r w:rsidR="003035E7" w:rsidRPr="00E107DF">
        <w:rPr>
          <w:bCs/>
        </w:rPr>
        <w:t>a poor</w:t>
      </w:r>
      <w:proofErr w:type="gramEnd"/>
      <w:r w:rsidR="003035E7" w:rsidRPr="00E107DF">
        <w:rPr>
          <w:bCs/>
        </w:rPr>
        <w:t xml:space="preserve"> exam performance? </w:t>
      </w:r>
      <w:bookmarkStart w:id="9" w:name="_Hlk123905448"/>
      <w:r w:rsidR="003035E7" w:rsidRPr="003035E7">
        <w:rPr>
          <w:rFonts w:eastAsia="Times"/>
        </w:rPr>
        <w:t xml:space="preserve">I will replace the lowest score of your first </w:t>
      </w:r>
      <w:proofErr w:type="gramStart"/>
      <w:r w:rsidR="003035E7" w:rsidRPr="003035E7">
        <w:rPr>
          <w:rFonts w:eastAsia="Times"/>
        </w:rPr>
        <w:t xml:space="preserve">4 </w:t>
      </w:r>
      <w:r w:rsidR="00633C2D">
        <w:rPr>
          <w:rFonts w:eastAsia="Times"/>
        </w:rPr>
        <w:t>unit</w:t>
      </w:r>
      <w:proofErr w:type="gramEnd"/>
      <w:r w:rsidR="00633C2D">
        <w:rPr>
          <w:rFonts w:eastAsia="Times"/>
        </w:rPr>
        <w:t xml:space="preserve"> </w:t>
      </w:r>
      <w:r w:rsidR="003035E7" w:rsidRPr="003035E7">
        <w:rPr>
          <w:rFonts w:eastAsia="Times"/>
        </w:rPr>
        <w:t xml:space="preserve">exams with the average score of </w:t>
      </w:r>
      <w:proofErr w:type="gramStart"/>
      <w:r w:rsidR="003035E7" w:rsidRPr="003035E7">
        <w:rPr>
          <w:rFonts w:eastAsia="Times"/>
        </w:rPr>
        <w:t>all 5</w:t>
      </w:r>
      <w:bookmarkEnd w:id="9"/>
      <w:proofErr w:type="gramEnd"/>
      <w:r w:rsidR="008D4A14">
        <w:rPr>
          <w:rFonts w:eastAsia="Times"/>
        </w:rPr>
        <w:t xml:space="preserve"> of your </w:t>
      </w:r>
      <w:r w:rsidR="00633C2D">
        <w:rPr>
          <w:rFonts w:eastAsia="Times"/>
        </w:rPr>
        <w:t xml:space="preserve">unit </w:t>
      </w:r>
      <w:r w:rsidR="008D4A14">
        <w:rPr>
          <w:rFonts w:eastAsia="Times"/>
        </w:rPr>
        <w:t>exams (if the low score of 1-4 &lt;AVG of 1-5)</w:t>
      </w:r>
      <w:r w:rsidR="003035E7" w:rsidRPr="00E107DF">
        <w:rPr>
          <w:rFonts w:eastAsia="Times"/>
        </w:rPr>
        <w:t xml:space="preserve">. </w:t>
      </w:r>
      <w:r w:rsidR="00E22932">
        <w:rPr>
          <w:rFonts w:eastAsia="Times"/>
          <w:bCs/>
        </w:rPr>
        <w:t>Y</w:t>
      </w:r>
      <w:r w:rsidR="00E240B0" w:rsidRPr="00E107DF">
        <w:rPr>
          <w:rFonts w:eastAsia="Times"/>
          <w:bCs/>
        </w:rPr>
        <w:t xml:space="preserve">ou must </w:t>
      </w:r>
      <w:r w:rsidR="00E22932">
        <w:rPr>
          <w:rFonts w:eastAsia="Times"/>
          <w:bCs/>
        </w:rPr>
        <w:t xml:space="preserve">take all </w:t>
      </w:r>
      <w:proofErr w:type="gramStart"/>
      <w:r w:rsidR="00633C2D">
        <w:rPr>
          <w:rFonts w:eastAsia="Times"/>
          <w:bCs/>
        </w:rPr>
        <w:t>5 unit</w:t>
      </w:r>
      <w:proofErr w:type="gramEnd"/>
      <w:r w:rsidR="00633C2D">
        <w:rPr>
          <w:rFonts w:eastAsia="Times"/>
          <w:bCs/>
        </w:rPr>
        <w:t xml:space="preserve"> </w:t>
      </w:r>
      <w:r w:rsidR="00E22932">
        <w:rPr>
          <w:rFonts w:eastAsia="Times"/>
          <w:bCs/>
        </w:rPr>
        <w:t xml:space="preserve">exams and </w:t>
      </w:r>
      <w:r w:rsidR="00E240B0" w:rsidRPr="00E107DF">
        <w:rPr>
          <w:rFonts w:eastAsia="Times"/>
          <w:bCs/>
        </w:rPr>
        <w:t>complete the course</w:t>
      </w:r>
      <w:r w:rsidR="003035E7" w:rsidRPr="00E107DF">
        <w:rPr>
          <w:rFonts w:eastAsia="Times"/>
          <w:bCs/>
        </w:rPr>
        <w:t xml:space="preserve"> in its entirety</w:t>
      </w:r>
      <w:r w:rsidR="00E22932">
        <w:rPr>
          <w:rFonts w:eastAsia="Times"/>
          <w:bCs/>
        </w:rPr>
        <w:t xml:space="preserve"> to qualify for this policy</w:t>
      </w:r>
      <w:r w:rsidR="00E240B0" w:rsidRPr="00E107DF">
        <w:rPr>
          <w:rFonts w:eastAsia="Times"/>
          <w:bCs/>
        </w:rPr>
        <w:t xml:space="preserve">. </w:t>
      </w:r>
      <w:r w:rsidR="003035E7" w:rsidRPr="00E107DF">
        <w:rPr>
          <w:rFonts w:eastAsia="Times"/>
          <w:bCs/>
        </w:rPr>
        <w:t xml:space="preserve">So, this policy is literally designed to help you recover from a low exam score due to lack of preparation, a bad day, </w:t>
      </w:r>
      <w:r w:rsidR="007E493A" w:rsidRPr="00E107DF">
        <w:rPr>
          <w:rFonts w:eastAsia="Times"/>
          <w:bCs/>
        </w:rPr>
        <w:t xml:space="preserve">or </w:t>
      </w:r>
      <w:r w:rsidR="003035E7" w:rsidRPr="00E107DF">
        <w:rPr>
          <w:rFonts w:eastAsia="Times"/>
          <w:bCs/>
        </w:rPr>
        <w:t>an extenuat</w:t>
      </w:r>
      <w:r w:rsidR="007E493A" w:rsidRPr="00E107DF">
        <w:rPr>
          <w:rFonts w:eastAsia="Times"/>
          <w:bCs/>
        </w:rPr>
        <w:t>ing circumstance</w:t>
      </w:r>
      <w:r w:rsidR="00982513">
        <w:rPr>
          <w:rFonts w:eastAsia="Times"/>
          <w:bCs/>
        </w:rPr>
        <w:t>, for example.</w:t>
      </w:r>
    </w:p>
    <w:p w14:paraId="08D2C13C" w14:textId="4B01950C" w:rsidR="00025A97" w:rsidRDefault="008F5143" w:rsidP="00F434DC">
      <w:pPr>
        <w:rPr>
          <w:rFonts w:eastAsia="Times"/>
          <w:b/>
        </w:rPr>
      </w:pPr>
      <w:r w:rsidRPr="0010605F">
        <w:rPr>
          <w:rStyle w:val="Heading3Char"/>
          <w:rFonts w:eastAsia="Times"/>
        </w:rPr>
        <w:t>Exam Logistics:</w:t>
      </w:r>
      <w:r>
        <w:rPr>
          <w:rFonts w:eastAsia="Times"/>
        </w:rPr>
        <w:t xml:space="preserve"> </w:t>
      </w:r>
      <w:r w:rsidR="00083A94" w:rsidRPr="00AF07B0">
        <w:rPr>
          <w:rFonts w:eastAsia="Times"/>
        </w:rPr>
        <w:t>The default exam modality for this course is online</w:t>
      </w:r>
      <w:r w:rsidR="00B30A2A">
        <w:rPr>
          <w:rFonts w:eastAsia="Times"/>
        </w:rPr>
        <w:t xml:space="preserve">, </w:t>
      </w:r>
      <w:r w:rsidR="00083A94" w:rsidRPr="00AF07B0">
        <w:rPr>
          <w:rFonts w:eastAsia="Times"/>
        </w:rPr>
        <w:t xml:space="preserve">remote. Your exam will be administered </w:t>
      </w:r>
      <w:r w:rsidR="00F9781A" w:rsidRPr="00AF07B0">
        <w:rPr>
          <w:rFonts w:eastAsia="Times"/>
        </w:rPr>
        <w:t xml:space="preserve">to you </w:t>
      </w:r>
      <w:r w:rsidR="00524D01">
        <w:rPr>
          <w:rFonts w:eastAsia="Times"/>
        </w:rPr>
        <w:t>on</w:t>
      </w:r>
      <w:r w:rsidR="00083A94" w:rsidRPr="00AF07B0">
        <w:rPr>
          <w:rFonts w:eastAsia="Times"/>
        </w:rPr>
        <w:t xml:space="preserve"> D2L utilizing D2L </w:t>
      </w:r>
      <w:proofErr w:type="spellStart"/>
      <w:r w:rsidR="00F9781A" w:rsidRPr="00AF07B0">
        <w:rPr>
          <w:rFonts w:eastAsia="Times"/>
        </w:rPr>
        <w:t>Respondus</w:t>
      </w:r>
      <w:proofErr w:type="spellEnd"/>
      <w:r w:rsidR="00F9781A" w:rsidRPr="00AF07B0">
        <w:rPr>
          <w:rFonts w:eastAsia="Times"/>
        </w:rPr>
        <w:t xml:space="preserve"> </w:t>
      </w:r>
      <w:proofErr w:type="spellStart"/>
      <w:r w:rsidR="00083A94" w:rsidRPr="00AF07B0">
        <w:rPr>
          <w:rFonts w:eastAsia="Times"/>
        </w:rPr>
        <w:t>LockDown</w:t>
      </w:r>
      <w:proofErr w:type="spellEnd"/>
      <w:r w:rsidR="00083A94" w:rsidRPr="00AF07B0">
        <w:rPr>
          <w:rFonts w:eastAsia="Times"/>
        </w:rPr>
        <w:t xml:space="preserve"> Browser </w:t>
      </w:r>
      <w:r w:rsidR="00F9781A" w:rsidRPr="00AF07B0">
        <w:rPr>
          <w:rFonts w:eastAsia="Times"/>
        </w:rPr>
        <w:t xml:space="preserve">+ </w:t>
      </w:r>
      <w:r w:rsidR="00083A94" w:rsidRPr="00AF07B0">
        <w:rPr>
          <w:rFonts w:eastAsia="Times"/>
        </w:rPr>
        <w:t>Monitor.</w:t>
      </w:r>
      <w:r w:rsidR="00083A94">
        <w:rPr>
          <w:rFonts w:eastAsia="Times"/>
        </w:rPr>
        <w:t xml:space="preserve"> Therefore, you will need to download </w:t>
      </w:r>
      <w:proofErr w:type="spellStart"/>
      <w:r w:rsidR="00083A94">
        <w:rPr>
          <w:rFonts w:eastAsia="Times"/>
        </w:rPr>
        <w:t>Respondus</w:t>
      </w:r>
      <w:proofErr w:type="spellEnd"/>
      <w:r w:rsidR="00083A94">
        <w:rPr>
          <w:rFonts w:eastAsia="Times"/>
        </w:rPr>
        <w:t xml:space="preserve"> </w:t>
      </w:r>
      <w:proofErr w:type="spellStart"/>
      <w:r w:rsidR="00083A94">
        <w:rPr>
          <w:rFonts w:eastAsia="Times"/>
        </w:rPr>
        <w:t>LockDown</w:t>
      </w:r>
      <w:proofErr w:type="spellEnd"/>
      <w:r w:rsidR="00083A94">
        <w:rPr>
          <w:rFonts w:eastAsia="Times"/>
        </w:rPr>
        <w:t xml:space="preserve"> Browser on </w:t>
      </w:r>
      <w:r w:rsidR="00083A94">
        <w:rPr>
          <w:rFonts w:eastAsia="Times"/>
        </w:rPr>
        <w:lastRenderedPageBreak/>
        <w:t>your computer and use your webcam and mic</w:t>
      </w:r>
      <w:r w:rsidR="00524D01">
        <w:rPr>
          <w:rFonts w:eastAsia="Times"/>
        </w:rPr>
        <w:t>rophone</w:t>
      </w:r>
      <w:r w:rsidR="00F9781A">
        <w:rPr>
          <w:rFonts w:eastAsia="Times"/>
        </w:rPr>
        <w:t xml:space="preserve"> during the exam</w:t>
      </w:r>
      <w:r w:rsidR="00B30A2A">
        <w:rPr>
          <w:rFonts w:eastAsia="Times"/>
        </w:rPr>
        <w:t>s</w:t>
      </w:r>
      <w:r w:rsidR="00083A94">
        <w:rPr>
          <w:rFonts w:eastAsia="Times"/>
        </w:rPr>
        <w:t xml:space="preserve">. </w:t>
      </w:r>
      <w:r w:rsidR="00BB62F7" w:rsidRPr="00982513">
        <w:rPr>
          <w:rFonts w:eastAsia="Times"/>
        </w:rPr>
        <w:t>Plea</w:t>
      </w:r>
      <w:r w:rsidR="00BB62F7">
        <w:rPr>
          <w:rFonts w:eastAsia="Times"/>
        </w:rPr>
        <w:t>se s</w:t>
      </w:r>
      <w:r w:rsidR="00BB62F7" w:rsidRPr="008527A2">
        <w:rPr>
          <w:rFonts w:eastAsia="Times"/>
        </w:rPr>
        <w:t>ee</w:t>
      </w:r>
      <w:r w:rsidR="00B30A2A">
        <w:rPr>
          <w:rFonts w:eastAsia="Times"/>
        </w:rPr>
        <w:t xml:space="preserve"> the</w:t>
      </w:r>
      <w:r w:rsidR="00BB62F7" w:rsidRPr="008527A2">
        <w:rPr>
          <w:rFonts w:eastAsia="Times"/>
        </w:rPr>
        <w:t xml:space="preserve"> </w:t>
      </w:r>
      <w:r w:rsidR="00BB62F7" w:rsidRPr="0010605F">
        <w:rPr>
          <w:rFonts w:eastAsia="Times"/>
          <w:b/>
          <w:bCs/>
          <w:iCs/>
        </w:rPr>
        <w:t xml:space="preserve">D2L </w:t>
      </w:r>
      <w:proofErr w:type="spellStart"/>
      <w:r w:rsidR="00BB62F7" w:rsidRPr="0010605F">
        <w:rPr>
          <w:rFonts w:eastAsia="Times"/>
          <w:b/>
          <w:bCs/>
          <w:iCs/>
        </w:rPr>
        <w:t>Respondus</w:t>
      </w:r>
      <w:proofErr w:type="spellEnd"/>
      <w:r w:rsidR="00BB62F7" w:rsidRPr="0010605F">
        <w:rPr>
          <w:rFonts w:eastAsia="Times"/>
          <w:b/>
          <w:bCs/>
          <w:iCs/>
        </w:rPr>
        <w:t xml:space="preserve"> </w:t>
      </w:r>
      <w:proofErr w:type="spellStart"/>
      <w:r w:rsidR="00BB62F7" w:rsidRPr="0010605F">
        <w:rPr>
          <w:rFonts w:eastAsia="Times"/>
          <w:b/>
          <w:bCs/>
          <w:iCs/>
        </w:rPr>
        <w:t>LockDown</w:t>
      </w:r>
      <w:proofErr w:type="spellEnd"/>
      <w:r w:rsidR="00BB62F7" w:rsidRPr="0010605F">
        <w:rPr>
          <w:rFonts w:eastAsia="Times"/>
          <w:b/>
          <w:bCs/>
          <w:iCs/>
        </w:rPr>
        <w:t xml:space="preserve"> Browser</w:t>
      </w:r>
      <w:r w:rsidR="00BB62F7" w:rsidRPr="008527A2">
        <w:rPr>
          <w:rFonts w:eastAsia="Times"/>
        </w:rPr>
        <w:t xml:space="preserve"> document on D2L</w:t>
      </w:r>
      <w:r w:rsidR="00BB62F7">
        <w:rPr>
          <w:rFonts w:eastAsia="Times"/>
        </w:rPr>
        <w:t xml:space="preserve"> f</w:t>
      </w:r>
      <w:r w:rsidR="00BB62F7" w:rsidRPr="008527A2">
        <w:rPr>
          <w:rFonts w:eastAsia="Times"/>
        </w:rPr>
        <w:t>or details</w:t>
      </w:r>
      <w:r w:rsidR="00BB62F7">
        <w:rPr>
          <w:rFonts w:eastAsia="Times"/>
        </w:rPr>
        <w:t>, technical requirements,</w:t>
      </w:r>
      <w:r w:rsidR="00BB62F7" w:rsidRPr="008527A2">
        <w:rPr>
          <w:rFonts w:eastAsia="Times"/>
        </w:rPr>
        <w:t xml:space="preserve"> and additional exam logistics.</w:t>
      </w:r>
    </w:p>
    <w:p w14:paraId="4FDCF346" w14:textId="363F9730" w:rsidR="00BB62F7" w:rsidRDefault="00083A94" w:rsidP="0010605F">
      <w:pPr>
        <w:ind w:firstLine="720"/>
        <w:rPr>
          <w:rFonts w:eastAsia="Times"/>
          <w:b/>
        </w:rPr>
      </w:pPr>
      <w:r>
        <w:rPr>
          <w:rFonts w:eastAsia="Times"/>
        </w:rPr>
        <w:t>Y</w:t>
      </w:r>
      <w:r w:rsidR="00DE7822" w:rsidRPr="00982513">
        <w:rPr>
          <w:rFonts w:eastAsia="Times"/>
        </w:rPr>
        <w:t xml:space="preserve">ou must take your exam on or </w:t>
      </w:r>
      <w:r w:rsidR="00633C2D" w:rsidRPr="00982513">
        <w:rPr>
          <w:rFonts w:eastAsia="Times"/>
        </w:rPr>
        <w:t>near</w:t>
      </w:r>
      <w:r w:rsidR="00DE7822">
        <w:rPr>
          <w:rFonts w:eastAsia="Times"/>
        </w:rPr>
        <w:t xml:space="preserve"> (within ~10 minutes)</w:t>
      </w:r>
      <w:r w:rsidR="00DE7822" w:rsidRPr="00982513">
        <w:rPr>
          <w:rFonts w:eastAsia="Times"/>
        </w:rPr>
        <w:t xml:space="preserve"> MSU main campus</w:t>
      </w:r>
      <w:r w:rsidR="00DE7822">
        <w:rPr>
          <w:rFonts w:eastAsia="Times"/>
        </w:rPr>
        <w:t xml:space="preserve"> (e</w:t>
      </w:r>
      <w:r w:rsidR="00DE7822" w:rsidRPr="00982513">
        <w:rPr>
          <w:rFonts w:eastAsia="Times"/>
        </w:rPr>
        <w:t xml:space="preserve">xceptions </w:t>
      </w:r>
      <w:r w:rsidR="00DE7822">
        <w:rPr>
          <w:rFonts w:eastAsia="Times"/>
        </w:rPr>
        <w:t>may</w:t>
      </w:r>
      <w:r w:rsidR="00DE7822" w:rsidRPr="00982513">
        <w:rPr>
          <w:rFonts w:eastAsia="Times"/>
        </w:rPr>
        <w:t xml:space="preserve"> be made for extenuating circumstances</w:t>
      </w:r>
      <w:r w:rsidR="00DE7822">
        <w:rPr>
          <w:rFonts w:eastAsia="Times"/>
        </w:rPr>
        <w:t>)</w:t>
      </w:r>
      <w:r w:rsidR="008E5908">
        <w:rPr>
          <w:rFonts w:eastAsia="Times"/>
        </w:rPr>
        <w:t xml:space="preserve"> </w:t>
      </w:r>
      <w:r w:rsidR="00DE7822" w:rsidRPr="00982513">
        <w:rPr>
          <w:rFonts w:eastAsia="Times"/>
        </w:rPr>
        <w:t>so</w:t>
      </w:r>
      <w:r w:rsidR="00DE7822">
        <w:rPr>
          <w:rFonts w:eastAsia="Times"/>
        </w:rPr>
        <w:t xml:space="preserve"> </w:t>
      </w:r>
      <w:r w:rsidR="00DE7822" w:rsidRPr="00982513">
        <w:rPr>
          <w:rFonts w:eastAsia="Times"/>
        </w:rPr>
        <w:t xml:space="preserve">you </w:t>
      </w:r>
      <w:r w:rsidR="00DE7822">
        <w:rPr>
          <w:rFonts w:eastAsia="Times"/>
        </w:rPr>
        <w:t xml:space="preserve">can </w:t>
      </w:r>
      <w:r w:rsidR="00DE7822" w:rsidRPr="00982513">
        <w:rPr>
          <w:rFonts w:eastAsia="Times"/>
        </w:rPr>
        <w:t>come</w:t>
      </w:r>
      <w:r w:rsidR="00DE7822">
        <w:rPr>
          <w:rFonts w:eastAsia="Times"/>
        </w:rPr>
        <w:t xml:space="preserve"> </w:t>
      </w:r>
      <w:r w:rsidR="00DE7822" w:rsidRPr="00982513">
        <w:rPr>
          <w:rFonts w:eastAsia="Times"/>
        </w:rPr>
        <w:t xml:space="preserve">take </w:t>
      </w:r>
      <w:r w:rsidR="00DE7822">
        <w:rPr>
          <w:rFonts w:eastAsia="Times"/>
        </w:rPr>
        <w:t xml:space="preserve">your </w:t>
      </w:r>
      <w:r w:rsidR="00DE7822" w:rsidRPr="00982513">
        <w:rPr>
          <w:rFonts w:eastAsia="Times"/>
        </w:rPr>
        <w:t xml:space="preserve">exam </w:t>
      </w:r>
      <w:r w:rsidR="00DE7822">
        <w:rPr>
          <w:rFonts w:eastAsia="Times"/>
        </w:rPr>
        <w:t>in</w:t>
      </w:r>
      <w:r w:rsidR="008E5908">
        <w:rPr>
          <w:rFonts w:eastAsia="Times"/>
        </w:rPr>
        <w:t xml:space="preserve"> </w:t>
      </w:r>
      <w:r w:rsidR="00DE7822">
        <w:rPr>
          <w:rFonts w:eastAsia="Times"/>
        </w:rPr>
        <w:t>perso</w:t>
      </w:r>
      <w:r w:rsidR="008E5908">
        <w:rPr>
          <w:rFonts w:eastAsia="Times"/>
        </w:rPr>
        <w:t xml:space="preserve">n </w:t>
      </w:r>
      <w:r w:rsidR="008E5908" w:rsidRPr="008E5908">
        <w:t>(B115 Wells Hall</w:t>
      </w:r>
      <w:r w:rsidR="008E5908">
        <w:rPr>
          <w:rFonts w:eastAsia="Times"/>
        </w:rPr>
        <w:t xml:space="preserve">) </w:t>
      </w:r>
      <w:r w:rsidR="00DE7822" w:rsidRPr="00982513">
        <w:rPr>
          <w:rFonts w:eastAsia="Times"/>
        </w:rPr>
        <w:t>if you</w:t>
      </w:r>
      <w:r w:rsidR="00F9781A">
        <w:rPr>
          <w:rFonts w:eastAsia="Times"/>
        </w:rPr>
        <w:t xml:space="preserve"> </w:t>
      </w:r>
      <w:r w:rsidR="00DE7822" w:rsidRPr="00982513">
        <w:rPr>
          <w:rFonts w:eastAsia="Times"/>
        </w:rPr>
        <w:t xml:space="preserve">experience technical difficulties that cannot be resolved by </w:t>
      </w:r>
      <w:r w:rsidR="00DE7822">
        <w:rPr>
          <w:rFonts w:eastAsia="Times"/>
        </w:rPr>
        <w:t xml:space="preserve">the </w:t>
      </w:r>
      <w:r w:rsidR="00DE7822" w:rsidRPr="00982513">
        <w:rPr>
          <w:rFonts w:eastAsia="Times"/>
        </w:rPr>
        <w:t>MSU IT Service Desk.</w:t>
      </w:r>
      <w:r w:rsidR="00DE7822" w:rsidRPr="00DE7822">
        <w:rPr>
          <w:rFonts w:eastAsia="Times"/>
        </w:rPr>
        <w:t xml:space="preserve"> </w:t>
      </w:r>
      <w:r w:rsidR="00DE7822">
        <w:rPr>
          <w:rFonts w:eastAsia="Times"/>
        </w:rPr>
        <w:t>Some students find that</w:t>
      </w:r>
      <w:r w:rsidR="008E5908">
        <w:rPr>
          <w:rFonts w:eastAsia="Times"/>
        </w:rPr>
        <w:t xml:space="preserve"> </w:t>
      </w:r>
      <w:r w:rsidR="00DE7822">
        <w:rPr>
          <w:rFonts w:eastAsia="Times"/>
        </w:rPr>
        <w:t>webcam</w:t>
      </w:r>
      <w:r w:rsidR="008E5908">
        <w:rPr>
          <w:rFonts w:eastAsia="Times"/>
        </w:rPr>
        <w:t>s</w:t>
      </w:r>
      <w:r w:rsidR="00DE7822">
        <w:rPr>
          <w:rFonts w:eastAsia="Times"/>
        </w:rPr>
        <w:t xml:space="preserve"> cause them </w:t>
      </w:r>
      <w:r w:rsidR="00F9781A">
        <w:rPr>
          <w:rFonts w:eastAsia="Times"/>
        </w:rPr>
        <w:t xml:space="preserve">undue </w:t>
      </w:r>
      <w:r w:rsidR="00DE7822">
        <w:rPr>
          <w:rFonts w:eastAsia="Times"/>
        </w:rPr>
        <w:t>anxiety. Therefore, I want to acknowledge this and be flexible.</w:t>
      </w:r>
      <w:r w:rsidR="005E7E7A">
        <w:rPr>
          <w:rFonts w:eastAsia="Times"/>
        </w:rPr>
        <w:t xml:space="preserve"> If you have a</w:t>
      </w:r>
      <w:r w:rsidR="00936A6B">
        <w:rPr>
          <w:rFonts w:eastAsia="Times"/>
        </w:rPr>
        <w:t xml:space="preserve">n </w:t>
      </w:r>
      <w:r w:rsidR="00DF561C">
        <w:rPr>
          <w:rFonts w:eastAsia="Times"/>
        </w:rPr>
        <w:t>issue</w:t>
      </w:r>
      <w:r w:rsidR="005E7E7A">
        <w:rPr>
          <w:rFonts w:eastAsia="Times"/>
        </w:rPr>
        <w:t xml:space="preserve"> with webcam</w:t>
      </w:r>
      <w:r w:rsidR="00AF07B0">
        <w:rPr>
          <w:rFonts w:eastAsia="Times"/>
        </w:rPr>
        <w:t>-based examination</w:t>
      </w:r>
      <w:r w:rsidR="00B30A2A">
        <w:rPr>
          <w:rFonts w:eastAsia="Times"/>
        </w:rPr>
        <w:t>s</w:t>
      </w:r>
      <w:r w:rsidR="005E7E7A">
        <w:rPr>
          <w:rFonts w:eastAsia="Times"/>
        </w:rPr>
        <w:t xml:space="preserve">, then I will consider allowing </w:t>
      </w:r>
      <w:r w:rsidR="009529DB">
        <w:rPr>
          <w:rFonts w:eastAsia="Times"/>
        </w:rPr>
        <w:t>y</w:t>
      </w:r>
      <w:r w:rsidR="005E7E7A">
        <w:rPr>
          <w:rFonts w:eastAsia="Times"/>
        </w:rPr>
        <w:t>ou to</w:t>
      </w:r>
      <w:r w:rsidR="00841B20">
        <w:rPr>
          <w:rFonts w:eastAsia="Times"/>
        </w:rPr>
        <w:t xml:space="preserve"> take </w:t>
      </w:r>
      <w:proofErr w:type="gramStart"/>
      <w:r w:rsidR="00936A6B">
        <w:rPr>
          <w:rFonts w:eastAsia="Times"/>
        </w:rPr>
        <w:t>all of</w:t>
      </w:r>
      <w:proofErr w:type="gramEnd"/>
      <w:r w:rsidR="00936A6B">
        <w:rPr>
          <w:rFonts w:eastAsia="Times"/>
        </w:rPr>
        <w:t xml:space="preserve"> </w:t>
      </w:r>
      <w:r w:rsidR="00841B20">
        <w:rPr>
          <w:rFonts w:eastAsia="Times"/>
        </w:rPr>
        <w:t>your exam</w:t>
      </w:r>
      <w:r w:rsidR="00B30A2A">
        <w:rPr>
          <w:rFonts w:eastAsia="Times"/>
        </w:rPr>
        <w:t>s</w:t>
      </w:r>
      <w:r w:rsidR="00841B20">
        <w:rPr>
          <w:rFonts w:eastAsia="Times"/>
        </w:rPr>
        <w:t xml:space="preserve"> in</w:t>
      </w:r>
      <w:r>
        <w:rPr>
          <w:rFonts w:eastAsia="Times"/>
        </w:rPr>
        <w:t xml:space="preserve"> </w:t>
      </w:r>
      <w:r w:rsidR="002A76ED">
        <w:rPr>
          <w:rFonts w:eastAsia="Times"/>
        </w:rPr>
        <w:t>person</w:t>
      </w:r>
      <w:r w:rsidR="005B5591">
        <w:rPr>
          <w:rFonts w:eastAsia="Times"/>
        </w:rPr>
        <w:t xml:space="preserve"> </w:t>
      </w:r>
      <w:r w:rsidR="005B5591">
        <w:t>(</w:t>
      </w:r>
      <w:r w:rsidR="005B5591" w:rsidRPr="008E5908">
        <w:t>B115 Wells Hall</w:t>
      </w:r>
      <w:r w:rsidR="005B5591">
        <w:rPr>
          <w:rFonts w:eastAsia="Times"/>
        </w:rPr>
        <w:t xml:space="preserve">). </w:t>
      </w:r>
      <w:r w:rsidR="00936A6B">
        <w:rPr>
          <w:rFonts w:eastAsia="Times"/>
        </w:rPr>
        <w:t>I can only accommodate ~200 students in person. There will be a Google Forms sign-up sheet on D2L for this</w:t>
      </w:r>
      <w:r w:rsidR="002472E5">
        <w:rPr>
          <w:rFonts w:eastAsia="Times"/>
        </w:rPr>
        <w:t xml:space="preserve">. </w:t>
      </w:r>
      <w:r w:rsidR="00841B20">
        <w:rPr>
          <w:rFonts w:eastAsia="Times"/>
        </w:rPr>
        <w:t xml:space="preserve">While </w:t>
      </w:r>
      <w:proofErr w:type="gramStart"/>
      <w:r w:rsidR="00841B20">
        <w:rPr>
          <w:rFonts w:eastAsia="Times"/>
        </w:rPr>
        <w:t>your</w:t>
      </w:r>
      <w:proofErr w:type="gramEnd"/>
      <w:r w:rsidR="00841B20">
        <w:rPr>
          <w:rFonts w:eastAsia="Times"/>
        </w:rPr>
        <w:t xml:space="preserve"> </w:t>
      </w:r>
      <w:r w:rsidR="005B5591">
        <w:rPr>
          <w:rFonts w:eastAsia="Times"/>
        </w:rPr>
        <w:t xml:space="preserve">in-person </w:t>
      </w:r>
      <w:r w:rsidR="009529DB">
        <w:rPr>
          <w:rFonts w:eastAsia="Times"/>
        </w:rPr>
        <w:t xml:space="preserve">exam will still be administered to you </w:t>
      </w:r>
      <w:r w:rsidR="00423AA8">
        <w:rPr>
          <w:rFonts w:eastAsia="Times"/>
        </w:rPr>
        <w:t xml:space="preserve">online </w:t>
      </w:r>
      <w:r w:rsidR="009529DB">
        <w:rPr>
          <w:rFonts w:eastAsia="Times"/>
        </w:rPr>
        <w:t xml:space="preserve">via D2L utilizing </w:t>
      </w:r>
      <w:proofErr w:type="spellStart"/>
      <w:r w:rsidR="009529DB">
        <w:rPr>
          <w:rFonts w:eastAsia="Times"/>
        </w:rPr>
        <w:t>LockDown</w:t>
      </w:r>
      <w:proofErr w:type="spellEnd"/>
      <w:r w:rsidR="009529DB">
        <w:rPr>
          <w:rFonts w:eastAsia="Times"/>
        </w:rPr>
        <w:t xml:space="preserve"> Browser</w:t>
      </w:r>
      <w:r w:rsidR="00841B20">
        <w:rPr>
          <w:rFonts w:eastAsia="Times"/>
        </w:rPr>
        <w:t xml:space="preserve">, you will not be required to use </w:t>
      </w:r>
      <w:r w:rsidR="002472E5">
        <w:rPr>
          <w:rFonts w:eastAsia="Times"/>
        </w:rPr>
        <w:t>your webcam</w:t>
      </w:r>
      <w:r w:rsidR="00841B20">
        <w:rPr>
          <w:rFonts w:eastAsia="Times"/>
        </w:rPr>
        <w:t xml:space="preserve"> in addition. </w:t>
      </w:r>
      <w:r w:rsidR="00936A6B">
        <w:rPr>
          <w:rFonts w:eastAsia="Times"/>
        </w:rPr>
        <w:t xml:space="preserve">You must sign out with a TA at the end of the exam. Failure to do so will result in a zero for the exam. </w:t>
      </w:r>
    </w:p>
    <w:p w14:paraId="018CE402" w14:textId="7D2487E8" w:rsidR="00F77EC5" w:rsidRDefault="00E44318" w:rsidP="0010605F">
      <w:pPr>
        <w:ind w:firstLine="720"/>
        <w:rPr>
          <w:rFonts w:eastAsia="Times"/>
        </w:rPr>
      </w:pPr>
      <w:r>
        <w:rPr>
          <w:rFonts w:eastAsia="Times"/>
        </w:rPr>
        <w:t>Y</w:t>
      </w:r>
      <w:r w:rsidR="009623BF" w:rsidRPr="00B47A95">
        <w:rPr>
          <w:rFonts w:eastAsia="Times"/>
        </w:rPr>
        <w:t>ou are to take your exams on your own, without help from any notes, book</w:t>
      </w:r>
      <w:r w:rsidR="008E5908">
        <w:rPr>
          <w:rFonts w:eastAsia="Times"/>
        </w:rPr>
        <w:t>s</w:t>
      </w:r>
      <w:r w:rsidR="009623BF" w:rsidRPr="00B47A95">
        <w:rPr>
          <w:rFonts w:eastAsia="Times"/>
        </w:rPr>
        <w:t xml:space="preserve">, </w:t>
      </w:r>
      <w:r w:rsidR="00B47A95">
        <w:rPr>
          <w:rFonts w:eastAsia="Times"/>
        </w:rPr>
        <w:t xml:space="preserve">electronic devices, </w:t>
      </w:r>
      <w:r w:rsidR="009623BF" w:rsidRPr="00B47A95">
        <w:rPr>
          <w:rFonts w:eastAsia="Times"/>
        </w:rPr>
        <w:t>internet sources</w:t>
      </w:r>
      <w:r w:rsidR="00B47A95">
        <w:rPr>
          <w:rFonts w:eastAsia="Times"/>
        </w:rPr>
        <w:t>,</w:t>
      </w:r>
      <w:r w:rsidR="00633C2D">
        <w:rPr>
          <w:rFonts w:eastAsia="Times"/>
        </w:rPr>
        <w:t xml:space="preserve"> AI,</w:t>
      </w:r>
      <w:r w:rsidR="009623BF" w:rsidRPr="00B47A95">
        <w:rPr>
          <w:rFonts w:eastAsia="Times"/>
        </w:rPr>
        <w:t xml:space="preserve"> or other human beings (</w:t>
      </w:r>
      <w:r w:rsidR="009623BF" w:rsidRPr="00FE6A29">
        <w:rPr>
          <w:rFonts w:eastAsia="Times"/>
        </w:rPr>
        <w:t xml:space="preserve">see </w:t>
      </w:r>
      <w:hyperlink w:anchor="_Academic_Integrity_Policy" w:history="1">
        <w:r w:rsidR="00B47A95" w:rsidRPr="00FE6A29">
          <w:rPr>
            <w:rStyle w:val="Hyperlink"/>
            <w:rFonts w:eastAsia="Times"/>
          </w:rPr>
          <w:t>pg. 14</w:t>
        </w:r>
      </w:hyperlink>
      <w:r w:rsidR="00B47A95">
        <w:rPr>
          <w:rFonts w:eastAsia="Times"/>
        </w:rPr>
        <w:t xml:space="preserve"> for </w:t>
      </w:r>
      <w:r w:rsidR="009623BF" w:rsidRPr="00B47A95">
        <w:rPr>
          <w:rFonts w:eastAsia="Times"/>
        </w:rPr>
        <w:t xml:space="preserve">MSU’s </w:t>
      </w:r>
      <w:r w:rsidR="009623BF" w:rsidRPr="0010605F">
        <w:rPr>
          <w:rFonts w:eastAsia="Times"/>
          <w:b/>
          <w:bCs/>
        </w:rPr>
        <w:t>Academic Integrity Policy</w:t>
      </w:r>
      <w:r w:rsidR="00B30A2A" w:rsidRPr="00B30A2A">
        <w:rPr>
          <w:rFonts w:eastAsia="Times"/>
        </w:rPr>
        <w:t>)</w:t>
      </w:r>
      <w:r w:rsidR="009623BF" w:rsidRPr="00B47A95">
        <w:rPr>
          <w:rFonts w:eastAsia="Times"/>
        </w:rPr>
        <w:t xml:space="preserve">. </w:t>
      </w:r>
      <w:r w:rsidR="00025A97" w:rsidRPr="00B47A95">
        <w:rPr>
          <w:rFonts w:eastAsia="Times"/>
        </w:rPr>
        <w:t xml:space="preserve">Please note that </w:t>
      </w:r>
      <w:r w:rsidR="00C32711" w:rsidRPr="00B47A95">
        <w:rPr>
          <w:rFonts w:eastAsia="Times"/>
        </w:rPr>
        <w:t>i</w:t>
      </w:r>
      <w:r w:rsidR="00025A97" w:rsidRPr="00B47A95">
        <w:rPr>
          <w:rFonts w:eastAsia="Times"/>
        </w:rPr>
        <w:t xml:space="preserve">f </w:t>
      </w:r>
      <w:r w:rsidR="00B30A2A">
        <w:rPr>
          <w:rFonts w:eastAsia="Times"/>
        </w:rPr>
        <w:t xml:space="preserve">I suspect </w:t>
      </w:r>
      <w:r w:rsidR="00B47A95">
        <w:rPr>
          <w:rFonts w:eastAsia="Times"/>
        </w:rPr>
        <w:t>academic misconduct</w:t>
      </w:r>
      <w:r w:rsidR="00025A97" w:rsidRPr="00B47A95">
        <w:rPr>
          <w:rFonts w:eastAsia="Times"/>
        </w:rPr>
        <w:t xml:space="preserve">, </w:t>
      </w:r>
      <w:r w:rsidR="00B30A2A">
        <w:rPr>
          <w:rFonts w:eastAsia="Times"/>
        </w:rPr>
        <w:t>your</w:t>
      </w:r>
      <w:r w:rsidR="00025A97" w:rsidRPr="00B47A95">
        <w:rPr>
          <w:rFonts w:eastAsia="Times"/>
        </w:rPr>
        <w:t xml:space="preserve"> privilege to take exam</w:t>
      </w:r>
      <w:r w:rsidR="00C32711" w:rsidRPr="00B47A95">
        <w:rPr>
          <w:rFonts w:eastAsia="Times"/>
        </w:rPr>
        <w:t>s</w:t>
      </w:r>
      <w:r w:rsidR="00025A97" w:rsidRPr="00B47A95">
        <w:rPr>
          <w:rFonts w:eastAsia="Times"/>
        </w:rPr>
        <w:t xml:space="preserve"> </w:t>
      </w:r>
      <w:r w:rsidR="00441547" w:rsidRPr="00B47A95">
        <w:rPr>
          <w:rFonts w:eastAsia="Times"/>
        </w:rPr>
        <w:t>remotely</w:t>
      </w:r>
      <w:r w:rsidR="00025A97" w:rsidRPr="00B47A95">
        <w:rPr>
          <w:rFonts w:eastAsia="Times"/>
        </w:rPr>
        <w:t xml:space="preserve"> may be revoked at my discretion, and you </w:t>
      </w:r>
      <w:r w:rsidR="00DF561C" w:rsidRPr="00B47A95">
        <w:rPr>
          <w:rFonts w:eastAsia="Times"/>
        </w:rPr>
        <w:t xml:space="preserve">will </w:t>
      </w:r>
      <w:r w:rsidR="00025A97" w:rsidRPr="00B47A95">
        <w:rPr>
          <w:rFonts w:eastAsia="Times"/>
        </w:rPr>
        <w:t>be required to take the remainder of your exams in</w:t>
      </w:r>
      <w:r w:rsidR="00F9781A" w:rsidRPr="00B47A95">
        <w:rPr>
          <w:rFonts w:eastAsia="Times"/>
        </w:rPr>
        <w:t xml:space="preserve"> </w:t>
      </w:r>
      <w:r w:rsidR="00025A97" w:rsidRPr="00B47A95">
        <w:rPr>
          <w:rFonts w:eastAsia="Times"/>
        </w:rPr>
        <w:t>person</w:t>
      </w:r>
      <w:r w:rsidR="008E5908" w:rsidRPr="008E5908">
        <w:t xml:space="preserve"> (B115 Wells Hall</w:t>
      </w:r>
      <w:r w:rsidR="008E5908">
        <w:rPr>
          <w:rFonts w:eastAsia="Times"/>
        </w:rPr>
        <w:t>)</w:t>
      </w:r>
      <w:r w:rsidR="00025A97" w:rsidRPr="00B47A95">
        <w:rPr>
          <w:rFonts w:eastAsia="Times"/>
        </w:rPr>
        <w:t xml:space="preserve">. </w:t>
      </w:r>
      <w:r w:rsidR="003F1D2C" w:rsidRPr="00B47A95">
        <w:rPr>
          <w:rFonts w:eastAsia="Times"/>
        </w:rPr>
        <w:t>Moreover, if</w:t>
      </w:r>
      <w:r w:rsidR="00B47A95">
        <w:rPr>
          <w:rFonts w:eastAsia="Times"/>
        </w:rPr>
        <w:t xml:space="preserve"> I am convinced</w:t>
      </w:r>
      <w:r w:rsidR="003F1D2C" w:rsidRPr="00B47A95">
        <w:rPr>
          <w:rFonts w:eastAsia="Times"/>
        </w:rPr>
        <w:t xml:space="preserve"> that you have </w:t>
      </w:r>
      <w:r w:rsidR="001337ED" w:rsidRPr="0010605F">
        <w:rPr>
          <w:rFonts w:eastAsia="Times"/>
        </w:rPr>
        <w:t>engaged in academic misconduct</w:t>
      </w:r>
      <w:r w:rsidR="003F1D2C" w:rsidRPr="00B47A95">
        <w:rPr>
          <w:rFonts w:eastAsia="Times"/>
        </w:rPr>
        <w:t xml:space="preserve"> </w:t>
      </w:r>
      <w:r w:rsidR="00B47A95">
        <w:rPr>
          <w:rFonts w:eastAsia="Times"/>
        </w:rPr>
        <w:t>on an exam</w:t>
      </w:r>
      <w:r w:rsidR="00910418">
        <w:rPr>
          <w:rFonts w:eastAsia="Times"/>
        </w:rPr>
        <w:t>,</w:t>
      </w:r>
      <w:r w:rsidR="00B47A95">
        <w:rPr>
          <w:rFonts w:eastAsia="Times"/>
        </w:rPr>
        <w:t xml:space="preserve"> then 1) </w:t>
      </w:r>
      <w:r w:rsidR="003F1D2C" w:rsidRPr="00B47A95">
        <w:rPr>
          <w:rFonts w:eastAsia="Times"/>
        </w:rPr>
        <w:t>you will</w:t>
      </w:r>
      <w:r w:rsidR="00B47A95">
        <w:rPr>
          <w:rFonts w:eastAsia="Times"/>
        </w:rPr>
        <w:t xml:space="preserve"> receive</w:t>
      </w:r>
      <w:r w:rsidR="003F1D2C" w:rsidRPr="00B47A95">
        <w:rPr>
          <w:rFonts w:eastAsia="Times"/>
        </w:rPr>
        <w:t xml:space="preserve"> a zero for that exam </w:t>
      </w:r>
      <w:r w:rsidR="00B47A95">
        <w:rPr>
          <w:rFonts w:eastAsia="Times"/>
        </w:rPr>
        <w:t xml:space="preserve">and 2) </w:t>
      </w:r>
      <w:r w:rsidR="003F1D2C" w:rsidRPr="00B47A95">
        <w:rPr>
          <w:rFonts w:eastAsia="Times"/>
        </w:rPr>
        <w:t xml:space="preserve">I </w:t>
      </w:r>
      <w:r w:rsidR="00B47A95">
        <w:rPr>
          <w:rFonts w:eastAsia="Times"/>
        </w:rPr>
        <w:t>will</w:t>
      </w:r>
      <w:r w:rsidR="008E5908">
        <w:rPr>
          <w:rFonts w:eastAsia="Times"/>
        </w:rPr>
        <w:t xml:space="preserve"> </w:t>
      </w:r>
      <w:r w:rsidR="00B47A95">
        <w:rPr>
          <w:rFonts w:eastAsia="Times"/>
        </w:rPr>
        <w:t xml:space="preserve">file an Academic Dishonesty Report (ADR) with the University as per MSU policy. </w:t>
      </w:r>
    </w:p>
    <w:p w14:paraId="3A9E4894" w14:textId="740AE96B" w:rsidR="00303074" w:rsidRPr="002627CA" w:rsidRDefault="00303074" w:rsidP="002627CA">
      <w:pPr>
        <w:ind w:firstLine="720"/>
        <w:rPr>
          <w:rFonts w:eastAsia="Times"/>
          <w:bCs/>
        </w:rPr>
      </w:pPr>
      <w:r w:rsidRPr="00303074">
        <w:rPr>
          <w:rFonts w:eastAsia="Times"/>
          <w:bCs/>
        </w:rPr>
        <w:t xml:space="preserve">The </w:t>
      </w:r>
      <w:r w:rsidR="00F16532">
        <w:rPr>
          <w:rFonts w:eastAsia="Times"/>
          <w:bCs/>
        </w:rPr>
        <w:t>Unit 1-4 E</w:t>
      </w:r>
      <w:r w:rsidRPr="00303074">
        <w:rPr>
          <w:rFonts w:eastAsia="Times"/>
          <w:bCs/>
        </w:rPr>
        <w:t xml:space="preserve">xams </w:t>
      </w:r>
      <w:r>
        <w:rPr>
          <w:rFonts w:eastAsia="Times"/>
          <w:bCs/>
        </w:rPr>
        <w:t xml:space="preserve">will </w:t>
      </w:r>
      <w:r w:rsidRPr="00303074">
        <w:rPr>
          <w:rFonts w:eastAsia="Times"/>
          <w:bCs/>
        </w:rPr>
        <w:t>start at 12:40 PM and end at 2:10 PM</w:t>
      </w:r>
      <w:r w:rsidR="00F16532">
        <w:rPr>
          <w:rFonts w:eastAsia="Times"/>
          <w:bCs/>
        </w:rPr>
        <w:t xml:space="preserve"> (90 minutes)</w:t>
      </w:r>
      <w:r w:rsidRPr="00303074">
        <w:rPr>
          <w:rFonts w:eastAsia="Times"/>
          <w:bCs/>
        </w:rPr>
        <w:t>. All students are expected to begin these exams at 12:40 PM. A limited access window from 12:40–1:00 PM is provided solely to accommodate minor, unforeseen technical difficulties at the start of the exam. Students who begin after 12:40 PM will have less than 90 minutes to complete the exam, as exams end at 2:10 PM. On your end, it may appear that the exam ‘ends’ at 1:00 PM; however, this reflects the end of the access window, not the end of the exam itself. If you attempt to start an exam after 1:00 PM, you will not have access to it and will receive a zero.</w:t>
      </w:r>
      <w:r w:rsidR="00F16532">
        <w:rPr>
          <w:rFonts w:eastAsia="Times"/>
          <w:bCs/>
        </w:rPr>
        <w:t xml:space="preserve"> </w:t>
      </w:r>
      <w:r w:rsidRPr="00303074">
        <w:rPr>
          <w:rFonts w:eastAsia="Times"/>
          <w:bCs/>
        </w:rPr>
        <w:t>The Unit 5</w:t>
      </w:r>
      <w:r w:rsidR="00F16532">
        <w:rPr>
          <w:rFonts w:eastAsia="Times"/>
          <w:bCs/>
        </w:rPr>
        <w:t xml:space="preserve"> (Final) Exam</w:t>
      </w:r>
      <w:r w:rsidRPr="00303074">
        <w:rPr>
          <w:rFonts w:eastAsia="Times"/>
          <w:bCs/>
        </w:rPr>
        <w:t xml:space="preserve"> will be held from 10:00 AM to 12:00 PM</w:t>
      </w:r>
      <w:r w:rsidR="0094294D">
        <w:rPr>
          <w:rFonts w:eastAsia="Times"/>
          <w:bCs/>
        </w:rPr>
        <w:t xml:space="preserve">. As this is not a cumulative final and the time is extended 120 minutes per university policy, no </w:t>
      </w:r>
      <w:r w:rsidRPr="00303074">
        <w:rPr>
          <w:rFonts w:eastAsia="Times"/>
          <w:bCs/>
        </w:rPr>
        <w:t>access window</w:t>
      </w:r>
      <w:r w:rsidR="0094294D">
        <w:rPr>
          <w:rFonts w:eastAsia="Times"/>
          <w:bCs/>
        </w:rPr>
        <w:t xml:space="preserve"> is necessary.</w:t>
      </w:r>
    </w:p>
    <w:p w14:paraId="0543B5DD" w14:textId="0C4D5C06" w:rsidR="00E44318" w:rsidRPr="00E44318" w:rsidRDefault="00841B20" w:rsidP="00E44318">
      <w:pPr>
        <w:ind w:firstLine="720"/>
        <w:rPr>
          <w:rStyle w:val="Heading3Char"/>
          <w:rFonts w:eastAsia="Times" w:cstheme="minorHAnsi"/>
          <w:szCs w:val="24"/>
        </w:rPr>
      </w:pPr>
      <w:r>
        <w:rPr>
          <w:rFonts w:eastAsia="Times"/>
        </w:rPr>
        <w:t>To be fair</w:t>
      </w:r>
      <w:r w:rsidR="008F5143">
        <w:rPr>
          <w:rFonts w:eastAsia="Times"/>
        </w:rPr>
        <w:t xml:space="preserve">, no questions can be asked/answered during </w:t>
      </w:r>
      <w:r w:rsidR="0094294D">
        <w:rPr>
          <w:rFonts w:eastAsia="Times"/>
        </w:rPr>
        <w:t xml:space="preserve">remote or </w:t>
      </w:r>
      <w:r w:rsidR="005E5C32">
        <w:rPr>
          <w:rFonts w:eastAsia="Times"/>
        </w:rPr>
        <w:t>in-person</w:t>
      </w:r>
      <w:r w:rsidR="00DE07DE">
        <w:rPr>
          <w:rFonts w:eastAsia="Times"/>
        </w:rPr>
        <w:t xml:space="preserve"> </w:t>
      </w:r>
      <w:r w:rsidR="00025A97">
        <w:rPr>
          <w:rFonts w:eastAsia="Times"/>
        </w:rPr>
        <w:t>exams</w:t>
      </w:r>
      <w:r w:rsidR="008F5143">
        <w:rPr>
          <w:rFonts w:eastAsia="Times"/>
        </w:rPr>
        <w:t xml:space="preserve">. If you </w:t>
      </w:r>
      <w:r w:rsidR="005B5591">
        <w:rPr>
          <w:rFonts w:eastAsia="Times"/>
        </w:rPr>
        <w:t xml:space="preserve">have </w:t>
      </w:r>
      <w:r w:rsidR="008F5143">
        <w:rPr>
          <w:rFonts w:eastAsia="Times"/>
        </w:rPr>
        <w:t>questions</w:t>
      </w:r>
      <w:r w:rsidR="005B5591">
        <w:rPr>
          <w:rFonts w:eastAsia="Times"/>
        </w:rPr>
        <w:t xml:space="preserve"> and/</w:t>
      </w:r>
      <w:r w:rsidR="008F5143">
        <w:rPr>
          <w:rFonts w:eastAsia="Times"/>
        </w:rPr>
        <w:t xml:space="preserve">or </w:t>
      </w:r>
      <w:r w:rsidR="005B5591">
        <w:rPr>
          <w:rFonts w:eastAsia="Times"/>
        </w:rPr>
        <w:t>want to see</w:t>
      </w:r>
      <w:r w:rsidR="008F5143">
        <w:rPr>
          <w:rFonts w:eastAsia="Times"/>
        </w:rPr>
        <w:t xml:space="preserve"> the mistakes you made,</w:t>
      </w:r>
      <w:r w:rsidR="002A29E6">
        <w:rPr>
          <w:rFonts w:eastAsia="Times"/>
        </w:rPr>
        <w:t xml:space="preserve"> please see </w:t>
      </w:r>
      <w:r w:rsidR="00A379F5">
        <w:rPr>
          <w:rFonts w:eastAsia="Times"/>
        </w:rPr>
        <w:t xml:space="preserve">your TAs </w:t>
      </w:r>
      <w:r w:rsidR="00287A5A">
        <w:rPr>
          <w:rFonts w:eastAsia="Times"/>
        </w:rPr>
        <w:t xml:space="preserve">(not LAs) </w:t>
      </w:r>
      <w:r w:rsidR="002A29E6">
        <w:rPr>
          <w:rFonts w:eastAsia="Times"/>
        </w:rPr>
        <w:t>in the</w:t>
      </w:r>
      <w:r w:rsidR="0094294D">
        <w:rPr>
          <w:rFonts w:eastAsia="Times"/>
        </w:rPr>
        <w:t xml:space="preserve"> TA Help Room</w:t>
      </w:r>
      <w:r w:rsidR="002A29E6">
        <w:rPr>
          <w:rFonts w:eastAsia="Times"/>
        </w:rPr>
        <w:t xml:space="preserve"> </w:t>
      </w:r>
      <w:r w:rsidR="0094294D">
        <w:rPr>
          <w:rFonts w:eastAsia="Times"/>
        </w:rPr>
        <w:t>to</w:t>
      </w:r>
      <w:r w:rsidR="002A29E6">
        <w:rPr>
          <w:rFonts w:eastAsia="Times"/>
        </w:rPr>
        <w:t xml:space="preserve"> review</w:t>
      </w:r>
      <w:r w:rsidR="0094294D">
        <w:rPr>
          <w:rFonts w:eastAsia="Times"/>
        </w:rPr>
        <w:t xml:space="preserve"> your exam (you can email your TAs and inquire about a potential Zoom meeting as well).</w:t>
      </w:r>
      <w:r w:rsidR="00987EA7">
        <w:rPr>
          <w:rFonts w:eastAsia="Times"/>
        </w:rPr>
        <w:t xml:space="preserve"> </w:t>
      </w:r>
      <w:r w:rsidR="00E44318">
        <w:rPr>
          <w:rFonts w:eastAsia="Times"/>
        </w:rPr>
        <w:t xml:space="preserve">Writing down or taking screenshots of exam questions is prohibited. </w:t>
      </w:r>
      <w:r w:rsidR="002A29E6">
        <w:rPr>
          <w:rFonts w:eastAsia="Times"/>
        </w:rPr>
        <w:t xml:space="preserve">You can review </w:t>
      </w:r>
      <w:r w:rsidR="00DA5683">
        <w:rPr>
          <w:rFonts w:eastAsia="Times"/>
        </w:rPr>
        <w:t xml:space="preserve">an </w:t>
      </w:r>
      <w:r w:rsidR="002A29E6">
        <w:rPr>
          <w:rFonts w:eastAsia="Times"/>
        </w:rPr>
        <w:t xml:space="preserve">exam </w:t>
      </w:r>
      <w:r w:rsidR="005B5591">
        <w:rPr>
          <w:rFonts w:eastAsia="Times"/>
        </w:rPr>
        <w:t xml:space="preserve">only </w:t>
      </w:r>
      <w:r w:rsidR="00A379F5">
        <w:rPr>
          <w:rFonts w:eastAsia="Times"/>
        </w:rPr>
        <w:t xml:space="preserve">up until the </w:t>
      </w:r>
      <w:r w:rsidR="00DA5683">
        <w:rPr>
          <w:rFonts w:eastAsia="Times"/>
        </w:rPr>
        <w:t xml:space="preserve">start of the </w:t>
      </w:r>
      <w:r w:rsidR="00A379F5">
        <w:rPr>
          <w:rFonts w:eastAsia="Times"/>
        </w:rPr>
        <w:t xml:space="preserve">next exam. </w:t>
      </w:r>
      <w:r w:rsidR="005B5591">
        <w:rPr>
          <w:rFonts w:eastAsia="Times"/>
        </w:rPr>
        <w:t xml:space="preserve">The Final Exam will not be available for review. </w:t>
      </w:r>
    </w:p>
    <w:p w14:paraId="5E7B4DE5" w14:textId="7D7ED1CE" w:rsidR="007A3909" w:rsidRPr="003F1D2C" w:rsidRDefault="0000368A" w:rsidP="00F434DC">
      <w:pPr>
        <w:rPr>
          <w:rStyle w:val="Heading3Char"/>
          <w:b w:val="0"/>
          <w:bCs/>
        </w:rPr>
      </w:pPr>
      <w:r w:rsidRPr="0010605F">
        <w:rPr>
          <w:rStyle w:val="Heading3Char"/>
        </w:rPr>
        <w:lastRenderedPageBreak/>
        <w:t xml:space="preserve">Unit </w:t>
      </w:r>
      <w:r w:rsidR="008F5143" w:rsidRPr="0010605F">
        <w:rPr>
          <w:rStyle w:val="Heading3Char"/>
        </w:rPr>
        <w:t>Exam Dates/Times:</w:t>
      </w:r>
      <w:r w:rsidR="003E50FB" w:rsidRPr="003F1D2C">
        <w:t xml:space="preserve"> See the Lecture </w:t>
      </w:r>
      <w:r w:rsidR="003E50FB" w:rsidRPr="004B5B1A">
        <w:t xml:space="preserve">Outline </w:t>
      </w:r>
      <w:r w:rsidR="00415830" w:rsidRPr="004B5B1A">
        <w:t>(</w:t>
      </w:r>
      <w:hyperlink w:anchor="_Lecture_Outline" w:history="1">
        <w:r w:rsidR="00415830" w:rsidRPr="00FE6A29">
          <w:rPr>
            <w:rStyle w:val="Hyperlink"/>
          </w:rPr>
          <w:t>pg. 5</w:t>
        </w:r>
      </w:hyperlink>
      <w:r w:rsidR="003E50FB" w:rsidRPr="004B5B1A">
        <w:t>)</w:t>
      </w:r>
    </w:p>
    <w:p w14:paraId="6C38F7A5" w14:textId="637A53D6" w:rsidR="008F5143" w:rsidRPr="005F5A12" w:rsidRDefault="008F5143" w:rsidP="00F434DC">
      <w:pPr>
        <w:rPr>
          <w:b/>
          <w:sz w:val="20"/>
          <w:szCs w:val="20"/>
        </w:rPr>
      </w:pPr>
      <w:r w:rsidRPr="0010605F">
        <w:rPr>
          <w:rStyle w:val="Heading3Char"/>
          <w:rFonts w:eastAsia="Times"/>
        </w:rPr>
        <w:t xml:space="preserve">Final Exam </w:t>
      </w:r>
      <w:r w:rsidR="0000368A" w:rsidRPr="0010605F">
        <w:rPr>
          <w:rStyle w:val="Heading3Char"/>
          <w:rFonts w:eastAsia="Times"/>
        </w:rPr>
        <w:t>Date/Time</w:t>
      </w:r>
      <w:r w:rsidRPr="0010605F">
        <w:rPr>
          <w:rStyle w:val="Heading3Char"/>
          <w:rFonts w:eastAsia="Times"/>
        </w:rPr>
        <w:t>:</w:t>
      </w:r>
      <w:r w:rsidRPr="005F5A12">
        <w:rPr>
          <w:rFonts w:eastAsia="Times"/>
        </w:rPr>
        <w:t xml:space="preserve"> </w:t>
      </w:r>
      <w:r w:rsidR="00E44318">
        <w:t>Wednesday</w:t>
      </w:r>
      <w:r w:rsidRPr="00291CCA">
        <w:t xml:space="preserve">, </w:t>
      </w:r>
      <w:r w:rsidR="00E44318">
        <w:t>April</w:t>
      </w:r>
      <w:r w:rsidRPr="00291CCA">
        <w:t xml:space="preserve"> </w:t>
      </w:r>
      <w:r w:rsidR="00E44318">
        <w:t>29</w:t>
      </w:r>
      <w:r w:rsidRPr="00291CCA">
        <w:t xml:space="preserve"> (</w:t>
      </w:r>
      <w:r w:rsidR="00DA202B">
        <w:t>1</w:t>
      </w:r>
      <w:r w:rsidR="00E44318">
        <w:t>0</w:t>
      </w:r>
      <w:r w:rsidR="008C0F45" w:rsidRPr="00291CCA">
        <w:t>:</w:t>
      </w:r>
      <w:r w:rsidR="00E44318">
        <w:t>00</w:t>
      </w:r>
      <w:r w:rsidRPr="00291CCA">
        <w:t xml:space="preserve"> </w:t>
      </w:r>
      <w:r w:rsidR="00E44318">
        <w:t>A</w:t>
      </w:r>
      <w:r w:rsidR="006A6468" w:rsidRPr="00291CCA">
        <w:t>M</w:t>
      </w:r>
      <w:r w:rsidRPr="00291CCA">
        <w:t xml:space="preserve"> – </w:t>
      </w:r>
      <w:r w:rsidR="00E44318">
        <w:t>1</w:t>
      </w:r>
      <w:r w:rsidR="008C0F45" w:rsidRPr="00291CCA">
        <w:t>2</w:t>
      </w:r>
      <w:r w:rsidRPr="00291CCA">
        <w:t>:</w:t>
      </w:r>
      <w:r w:rsidR="00E44318">
        <w:t>00</w:t>
      </w:r>
      <w:r w:rsidRPr="00291CCA">
        <w:t xml:space="preserve"> PM)</w:t>
      </w:r>
    </w:p>
    <w:p w14:paraId="60815B38" w14:textId="5FD45C4A" w:rsidR="008F5143" w:rsidRPr="00287A5A" w:rsidRDefault="008F5143" w:rsidP="00F434DC">
      <w:pPr>
        <w:rPr>
          <w:rFonts w:eastAsia="Times"/>
          <w:b/>
        </w:rPr>
      </w:pPr>
      <w:r w:rsidRPr="0010605F">
        <w:rPr>
          <w:rStyle w:val="Heading3Char"/>
          <w:rFonts w:eastAsia="Times"/>
        </w:rPr>
        <w:t>Final Exam Conflict Policy:</w:t>
      </w:r>
      <w:r w:rsidRPr="00B211FF">
        <w:rPr>
          <w:rFonts w:eastAsia="Times"/>
        </w:rPr>
        <w:t xml:space="preserve"> Per University policy, </w:t>
      </w:r>
      <w:bookmarkStart w:id="10" w:name="_Hlk48994194"/>
      <w:r w:rsidRPr="00B211FF">
        <w:rPr>
          <w:rFonts w:eastAsia="Times"/>
        </w:rPr>
        <w:t>no student is required to take 3 final exams on the same calendar day or take 2 final exams scheduled at the same time</w:t>
      </w:r>
      <w:bookmarkEnd w:id="10"/>
      <w:r w:rsidRPr="00B211FF">
        <w:rPr>
          <w:rFonts w:eastAsia="Times"/>
        </w:rPr>
        <w:t xml:space="preserve">. If a </w:t>
      </w:r>
      <w:r w:rsidR="00DA5683">
        <w:rPr>
          <w:rFonts w:eastAsia="Times"/>
        </w:rPr>
        <w:t>f</w:t>
      </w:r>
      <w:r w:rsidRPr="00B211FF">
        <w:rPr>
          <w:rFonts w:eastAsia="Times"/>
        </w:rPr>
        <w:t xml:space="preserve">inal </w:t>
      </w:r>
      <w:r w:rsidR="00DA5683">
        <w:rPr>
          <w:rFonts w:eastAsia="Times"/>
        </w:rPr>
        <w:t>e</w:t>
      </w:r>
      <w:r w:rsidRPr="00B211FF">
        <w:rPr>
          <w:rFonts w:eastAsia="Times"/>
        </w:rPr>
        <w:t xml:space="preserve">xam conflict </w:t>
      </w:r>
      <w:r w:rsidR="00DA5683">
        <w:rPr>
          <w:rFonts w:eastAsia="Times"/>
        </w:rPr>
        <w:t xml:space="preserve">is </w:t>
      </w:r>
      <w:r w:rsidRPr="00B211FF">
        <w:rPr>
          <w:rFonts w:eastAsia="Times"/>
        </w:rPr>
        <w:t xml:space="preserve">the result of one of your courses </w:t>
      </w:r>
      <w:r w:rsidR="00DA5683">
        <w:rPr>
          <w:rFonts w:eastAsia="Times"/>
        </w:rPr>
        <w:t>having</w:t>
      </w:r>
      <w:r w:rsidRPr="00B211FF">
        <w:rPr>
          <w:rFonts w:eastAsia="Times"/>
        </w:rPr>
        <w:t xml:space="preserve"> a </w:t>
      </w:r>
      <w:r w:rsidR="00DA5683">
        <w:rPr>
          <w:rFonts w:eastAsia="Times"/>
        </w:rPr>
        <w:t>c</w:t>
      </w:r>
      <w:r w:rsidRPr="00B211FF">
        <w:rPr>
          <w:rFonts w:eastAsia="Times"/>
        </w:rPr>
        <w:t xml:space="preserve">ommon </w:t>
      </w:r>
      <w:r w:rsidR="00DA5683">
        <w:rPr>
          <w:rFonts w:eastAsia="Times"/>
        </w:rPr>
        <w:t>f</w:t>
      </w:r>
      <w:r w:rsidRPr="00B211FF">
        <w:rPr>
          <w:rFonts w:eastAsia="Times"/>
        </w:rPr>
        <w:t xml:space="preserve">inal, your course with the </w:t>
      </w:r>
      <w:r w:rsidR="00DA5683">
        <w:rPr>
          <w:rFonts w:eastAsia="Times"/>
        </w:rPr>
        <w:t>c</w:t>
      </w:r>
      <w:r w:rsidRPr="00B211FF">
        <w:rPr>
          <w:rFonts w:eastAsia="Times"/>
        </w:rPr>
        <w:t xml:space="preserve">ommon </w:t>
      </w:r>
      <w:r w:rsidR="00DA5683">
        <w:rPr>
          <w:rFonts w:eastAsia="Times"/>
        </w:rPr>
        <w:t>f</w:t>
      </w:r>
      <w:r w:rsidRPr="00B211FF">
        <w:rPr>
          <w:rFonts w:eastAsia="Times"/>
        </w:rPr>
        <w:t>ina</w:t>
      </w:r>
      <w:r w:rsidR="00DA5683">
        <w:rPr>
          <w:rFonts w:eastAsia="Times"/>
        </w:rPr>
        <w:t>l</w:t>
      </w:r>
      <w:r w:rsidRPr="00B211FF">
        <w:rPr>
          <w:rFonts w:eastAsia="Times"/>
        </w:rPr>
        <w:t xml:space="preserve"> is responsible for scheduling you an alternate </w:t>
      </w:r>
      <w:r w:rsidR="00DA5683">
        <w:rPr>
          <w:rFonts w:eastAsia="Times"/>
        </w:rPr>
        <w:t>f</w:t>
      </w:r>
      <w:r w:rsidRPr="00B211FF">
        <w:rPr>
          <w:rFonts w:eastAsia="Times"/>
        </w:rPr>
        <w:t xml:space="preserve">inal </w:t>
      </w:r>
      <w:r w:rsidR="00DA5683">
        <w:rPr>
          <w:rFonts w:eastAsia="Times"/>
        </w:rPr>
        <w:t>e</w:t>
      </w:r>
      <w:r w:rsidRPr="00B211FF">
        <w:rPr>
          <w:rFonts w:eastAsia="Times"/>
        </w:rPr>
        <w:t xml:space="preserve">xam. If you have a </w:t>
      </w:r>
      <w:r w:rsidR="00DA5683">
        <w:rPr>
          <w:rFonts w:eastAsia="Times"/>
        </w:rPr>
        <w:t>f</w:t>
      </w:r>
      <w:r w:rsidRPr="00B211FF">
        <w:rPr>
          <w:rFonts w:eastAsia="Times"/>
        </w:rPr>
        <w:t xml:space="preserve">inal </w:t>
      </w:r>
      <w:r w:rsidR="00DA5683">
        <w:rPr>
          <w:rFonts w:eastAsia="Times"/>
        </w:rPr>
        <w:t>e</w:t>
      </w:r>
      <w:r w:rsidRPr="00B211FF">
        <w:rPr>
          <w:rFonts w:eastAsia="Times"/>
        </w:rPr>
        <w:t xml:space="preserve">xam scheduling issue, </w:t>
      </w:r>
      <w:r w:rsidR="002472E5">
        <w:rPr>
          <w:rFonts w:eastAsia="Times"/>
        </w:rPr>
        <w:t xml:space="preserve">please </w:t>
      </w:r>
      <w:r>
        <w:rPr>
          <w:rFonts w:eastAsia="Times"/>
        </w:rPr>
        <w:t xml:space="preserve">contact your college representative in the Office of Student Affairs for </w:t>
      </w:r>
      <w:r w:rsidRPr="00B211FF">
        <w:rPr>
          <w:rFonts w:eastAsia="Times"/>
        </w:rPr>
        <w:t xml:space="preserve">assistance. </w:t>
      </w:r>
      <w:r w:rsidR="00D946CE">
        <w:rPr>
          <w:rFonts w:eastAsia="Times"/>
        </w:rPr>
        <w:t xml:space="preserve">For details, </w:t>
      </w:r>
      <w:r w:rsidR="00287A5A">
        <w:rPr>
          <w:rFonts w:eastAsia="Times"/>
        </w:rPr>
        <w:t xml:space="preserve">click </w:t>
      </w:r>
      <w:hyperlink r:id="rId20" w:history="1">
        <w:r w:rsidR="00287A5A" w:rsidRPr="001051C9">
          <w:rPr>
            <w:rStyle w:val="Hyperlink"/>
            <w:rFonts w:eastAsia="Times"/>
            <w:bCs/>
          </w:rPr>
          <w:t>here</w:t>
        </w:r>
      </w:hyperlink>
      <w:r w:rsidR="00287A5A">
        <w:rPr>
          <w:rFonts w:eastAsia="Times"/>
        </w:rPr>
        <w:t xml:space="preserve">. </w:t>
      </w:r>
      <w:r w:rsidR="00DA5683" w:rsidRPr="00B211FF">
        <w:rPr>
          <w:rFonts w:eastAsia="Times"/>
        </w:rPr>
        <w:t xml:space="preserve">Any potential Final Exam concern must be resolved </w:t>
      </w:r>
      <w:r w:rsidR="00DA5683" w:rsidRPr="00972501">
        <w:rPr>
          <w:rFonts w:eastAsia="Times"/>
        </w:rPr>
        <w:t xml:space="preserve">by </w:t>
      </w:r>
      <w:r w:rsidR="00DA5683" w:rsidRPr="0010605F">
        <w:rPr>
          <w:b/>
          <w:bCs/>
          <w:color w:val="000000"/>
          <w:u w:val="single"/>
        </w:rPr>
        <w:t>0</w:t>
      </w:r>
      <w:r w:rsidR="00DA3959">
        <w:rPr>
          <w:b/>
          <w:bCs/>
          <w:color w:val="000000"/>
          <w:u w:val="single"/>
        </w:rPr>
        <w:t>1</w:t>
      </w:r>
      <w:r w:rsidR="00DA5683" w:rsidRPr="0010605F">
        <w:rPr>
          <w:b/>
          <w:bCs/>
          <w:color w:val="000000"/>
          <w:u w:val="single"/>
        </w:rPr>
        <w:t>/</w:t>
      </w:r>
      <w:r w:rsidR="00DA3959">
        <w:rPr>
          <w:b/>
          <w:bCs/>
          <w:color w:val="000000"/>
          <w:u w:val="single"/>
        </w:rPr>
        <w:t>20</w:t>
      </w:r>
      <w:r w:rsidR="00DA5683" w:rsidRPr="0010605F">
        <w:rPr>
          <w:b/>
          <w:bCs/>
          <w:color w:val="000000"/>
          <w:u w:val="single"/>
        </w:rPr>
        <w:t>/2</w:t>
      </w:r>
      <w:r w:rsidR="00DA3959">
        <w:rPr>
          <w:b/>
          <w:bCs/>
          <w:color w:val="000000"/>
          <w:u w:val="single"/>
        </w:rPr>
        <w:t>6</w:t>
      </w:r>
      <w:r w:rsidR="00DA5683" w:rsidRPr="00972501">
        <w:rPr>
          <w:color w:val="000000"/>
        </w:rPr>
        <w:t>.</w:t>
      </w:r>
    </w:p>
    <w:p w14:paraId="3A367F0E" w14:textId="1F51863F" w:rsidR="00344DC7" w:rsidRDefault="008F5143" w:rsidP="00F434DC">
      <w:pPr>
        <w:rPr>
          <w:rFonts w:eastAsia="Times"/>
          <w:b/>
        </w:rPr>
      </w:pPr>
      <w:r w:rsidRPr="0010605F">
        <w:rPr>
          <w:rStyle w:val="Heading3Char"/>
          <w:rFonts w:eastAsia="Times"/>
        </w:rPr>
        <w:t>Make-Up Exam Policy:</w:t>
      </w:r>
      <w:r>
        <w:rPr>
          <w:rFonts w:eastAsia="Times"/>
        </w:rPr>
        <w:t xml:space="preserve"> </w:t>
      </w:r>
      <w:r w:rsidRPr="003650C8">
        <w:rPr>
          <w:rFonts w:eastAsia="Times"/>
        </w:rPr>
        <w:t>No make-up exams</w:t>
      </w:r>
      <w:r w:rsidRPr="0085371D">
        <w:rPr>
          <w:rFonts w:eastAsia="Times"/>
        </w:rPr>
        <w:t xml:space="preserve"> will be offered except for University excused absences</w:t>
      </w:r>
      <w:r>
        <w:rPr>
          <w:rFonts w:eastAsia="Times"/>
        </w:rPr>
        <w:t xml:space="preserve"> </w:t>
      </w:r>
      <w:r w:rsidRPr="0085371D">
        <w:rPr>
          <w:rFonts w:eastAsia="Times"/>
        </w:rPr>
        <w:t>(i.e., not a cold</w:t>
      </w:r>
      <w:r>
        <w:rPr>
          <w:rFonts w:eastAsia="Times"/>
        </w:rPr>
        <w:t xml:space="preserve">, </w:t>
      </w:r>
      <w:r w:rsidR="002472E5">
        <w:rPr>
          <w:rFonts w:eastAsia="Times"/>
        </w:rPr>
        <w:t xml:space="preserve">mild fever, headache, </w:t>
      </w:r>
      <w:r w:rsidR="003E50FB">
        <w:rPr>
          <w:rFonts w:eastAsia="Times"/>
        </w:rPr>
        <w:t xml:space="preserve">planned vacation, </w:t>
      </w:r>
      <w:r>
        <w:rPr>
          <w:rFonts w:eastAsia="Times"/>
        </w:rPr>
        <w:t>or work conflict, etc.</w:t>
      </w:r>
      <w:r w:rsidRPr="0085371D">
        <w:rPr>
          <w:rFonts w:eastAsia="Times"/>
        </w:rPr>
        <w:t xml:space="preserve">) such as a health emergency causing hospitalization or </w:t>
      </w:r>
      <w:r w:rsidR="00050C0E">
        <w:rPr>
          <w:rFonts w:eastAsia="Times"/>
        </w:rPr>
        <w:t xml:space="preserve">the unfortunate </w:t>
      </w:r>
      <w:r w:rsidRPr="004B5B1A">
        <w:rPr>
          <w:rFonts w:eastAsia="Times"/>
        </w:rPr>
        <w:t xml:space="preserve">death of an immediate family member (see the University’s </w:t>
      </w:r>
      <w:r w:rsidRPr="0010605F">
        <w:rPr>
          <w:rFonts w:eastAsia="Times"/>
          <w:b/>
          <w:bCs/>
        </w:rPr>
        <w:t>Grief Absence Policy</w:t>
      </w:r>
      <w:r w:rsidRPr="004B5B1A">
        <w:rPr>
          <w:rFonts w:eastAsia="Times"/>
        </w:rPr>
        <w:t xml:space="preserve">, </w:t>
      </w:r>
      <w:hyperlink w:anchor="_Grief_Absence_Policy" w:history="1">
        <w:r w:rsidRPr="00FE6A29">
          <w:rPr>
            <w:rStyle w:val="Hyperlink"/>
            <w:rFonts w:eastAsia="Times"/>
          </w:rPr>
          <w:t xml:space="preserve">pg. </w:t>
        </w:r>
        <w:r w:rsidR="00415830" w:rsidRPr="00FE6A29">
          <w:rPr>
            <w:rStyle w:val="Hyperlink"/>
            <w:rFonts w:eastAsia="Times"/>
          </w:rPr>
          <w:t>1</w:t>
        </w:r>
        <w:r w:rsidR="00FE6A29" w:rsidRPr="00FE6A29">
          <w:rPr>
            <w:rStyle w:val="Hyperlink"/>
            <w:rFonts w:eastAsia="Times"/>
          </w:rPr>
          <w:t>5</w:t>
        </w:r>
      </w:hyperlink>
      <w:r w:rsidRPr="004B5B1A">
        <w:rPr>
          <w:rFonts w:eastAsia="Times"/>
        </w:rPr>
        <w:t>).</w:t>
      </w:r>
      <w:r w:rsidRPr="0085371D">
        <w:rPr>
          <w:rFonts w:eastAsia="Times"/>
        </w:rPr>
        <w:t xml:space="preserve"> </w:t>
      </w:r>
      <w:r w:rsidR="00B373DD" w:rsidRPr="00EC260E">
        <w:rPr>
          <w:rFonts w:eastAsia="Times"/>
        </w:rPr>
        <w:t>To be considered for a make-up exam, you must provide (in advance</w:t>
      </w:r>
      <w:r w:rsidR="002472E5">
        <w:rPr>
          <w:rFonts w:eastAsia="Times"/>
        </w:rPr>
        <w:t>—i</w:t>
      </w:r>
      <w:r w:rsidR="00B373DD" w:rsidRPr="00EC260E">
        <w:rPr>
          <w:rFonts w:eastAsia="Times"/>
        </w:rPr>
        <w:t>f possible) documentation of a health emergency by a physician on their letterhead.</w:t>
      </w:r>
      <w:r w:rsidR="00B373DD" w:rsidRPr="00EC260E">
        <w:t xml:space="preserve"> </w:t>
      </w:r>
      <w:r w:rsidR="00B373DD" w:rsidRPr="00EC260E">
        <w:rPr>
          <w:rFonts w:eastAsia="Times"/>
        </w:rPr>
        <w:t xml:space="preserve">Should you </w:t>
      </w:r>
      <w:proofErr w:type="gramStart"/>
      <w:r w:rsidR="00B373DD" w:rsidRPr="00EC260E">
        <w:rPr>
          <w:rFonts w:eastAsia="Times"/>
        </w:rPr>
        <w:t>become</w:t>
      </w:r>
      <w:proofErr w:type="gramEnd"/>
      <w:r w:rsidR="00B373DD" w:rsidRPr="00EC260E">
        <w:rPr>
          <w:rFonts w:eastAsia="Times"/>
        </w:rPr>
        <w:t xml:space="preserve"> unable to attend class for an extended period due to a serious health or personal issue, please contact the Office of Student Affairs in your college for guidance. </w:t>
      </w:r>
      <w:r w:rsidR="00300852">
        <w:rPr>
          <w:rFonts w:eastAsia="Times"/>
        </w:rPr>
        <w:t>Please follow up with me to discuss potential accommodation.</w:t>
      </w:r>
    </w:p>
    <w:p w14:paraId="2AF49BC5" w14:textId="77777777" w:rsidR="00726EDB" w:rsidRPr="002B16CC" w:rsidRDefault="00726EDB" w:rsidP="00F434DC">
      <w:pPr>
        <w:rPr>
          <w:sz w:val="15"/>
          <w:szCs w:val="15"/>
        </w:rPr>
      </w:pPr>
    </w:p>
    <w:p w14:paraId="1EDA710F" w14:textId="5979A67B" w:rsidR="008F5143" w:rsidRPr="0051064A" w:rsidRDefault="008F5143" w:rsidP="00F434DC">
      <w:pPr>
        <w:pStyle w:val="Heading2"/>
      </w:pPr>
      <w:bookmarkStart w:id="11" w:name="_Top_Hat_(Quiz,"/>
      <w:bookmarkEnd w:id="11"/>
      <w:r w:rsidRPr="0051064A">
        <w:t>Top Hat (Quiz, Participation, and Attendance Points)</w:t>
      </w:r>
    </w:p>
    <w:p w14:paraId="3D300F70" w14:textId="77777777" w:rsidR="008F5143" w:rsidRPr="002B16CC" w:rsidRDefault="008F5143" w:rsidP="00F434DC">
      <w:pPr>
        <w:rPr>
          <w:sz w:val="13"/>
          <w:szCs w:val="13"/>
        </w:rPr>
      </w:pPr>
    </w:p>
    <w:p w14:paraId="77CCFDFF" w14:textId="70D1F039" w:rsidR="008F5143" w:rsidRPr="00002CAD" w:rsidRDefault="008F5143" w:rsidP="00F434DC">
      <w:r w:rsidRPr="001D3659">
        <w:t xml:space="preserve">Top Hat (TH) is a classroom response system that I will employ to help keep </w:t>
      </w:r>
      <w:r w:rsidR="00002CAD">
        <w:t xml:space="preserve">you </w:t>
      </w:r>
      <w:r w:rsidRPr="001D3659">
        <w:t xml:space="preserve">engaged during </w:t>
      </w:r>
      <w:proofErr w:type="gramStart"/>
      <w:r w:rsidRPr="001D3659">
        <w:t>lecture</w:t>
      </w:r>
      <w:proofErr w:type="gramEnd"/>
      <w:r w:rsidRPr="001D3659">
        <w:t xml:space="preserve">. </w:t>
      </w:r>
      <w:r w:rsidRPr="001D3659">
        <w:rPr>
          <w:b/>
        </w:rPr>
        <w:t>Quiz (Q), Participation (P)</w:t>
      </w:r>
      <w:r w:rsidR="00344DC7">
        <w:rPr>
          <w:b/>
        </w:rPr>
        <w:t>,</w:t>
      </w:r>
      <w:r w:rsidRPr="001D3659">
        <w:rPr>
          <w:b/>
        </w:rPr>
        <w:t xml:space="preserve"> and Attendance (A) Points </w:t>
      </w:r>
      <w:r w:rsidRPr="001D3659">
        <w:t xml:space="preserve">offered via TH will be worth a combined </w:t>
      </w:r>
      <w:r w:rsidRPr="001421BB">
        <w:t xml:space="preserve">12.5% </w:t>
      </w:r>
      <w:r w:rsidR="007E0AD6" w:rsidRPr="005E5D41">
        <w:t xml:space="preserve">(50/400) </w:t>
      </w:r>
      <w:r w:rsidRPr="001421BB">
        <w:t>of your overall course grade</w:t>
      </w:r>
      <w:r w:rsidRPr="001D3659">
        <w:t xml:space="preserve"> (</w:t>
      </w:r>
      <w:r w:rsidRPr="001D3659">
        <w:rPr>
          <w:b/>
        </w:rPr>
        <w:t>Q</w:t>
      </w:r>
      <w:r w:rsidRPr="001D3659">
        <w:t xml:space="preserve"> - 40% of the </w:t>
      </w:r>
      <w:r>
        <w:t>12.5</w:t>
      </w:r>
      <w:r w:rsidRPr="001D3659">
        <w:t xml:space="preserve">%; </w:t>
      </w:r>
      <w:r w:rsidRPr="001D3659">
        <w:rPr>
          <w:b/>
        </w:rPr>
        <w:t>P</w:t>
      </w:r>
      <w:r w:rsidRPr="001D3659">
        <w:t xml:space="preserve"> - 40% of the </w:t>
      </w:r>
      <w:r>
        <w:t>12.5</w:t>
      </w:r>
      <w:r w:rsidRPr="001D3659">
        <w:t xml:space="preserve">%; </w:t>
      </w:r>
      <w:r w:rsidRPr="001D3659">
        <w:rPr>
          <w:b/>
        </w:rPr>
        <w:t>A</w:t>
      </w:r>
      <w:r w:rsidRPr="001D3659">
        <w:t xml:space="preserve"> - 20% of the </w:t>
      </w:r>
      <w:r>
        <w:t>12.5</w:t>
      </w:r>
      <w:r w:rsidRPr="001D3659">
        <w:t xml:space="preserve">%). I will post the numerical </w:t>
      </w:r>
      <w:r w:rsidR="000E4429">
        <w:t xml:space="preserve">(running total) </w:t>
      </w:r>
      <w:r w:rsidRPr="001D3659">
        <w:t xml:space="preserve">points you earn for </w:t>
      </w:r>
      <w:r w:rsidRPr="001D3659">
        <w:rPr>
          <w:b/>
        </w:rPr>
        <w:t>Q</w:t>
      </w:r>
      <w:r w:rsidRPr="001D3659">
        <w:t xml:space="preserve">, </w:t>
      </w:r>
      <w:r w:rsidRPr="001D3659">
        <w:rPr>
          <w:b/>
        </w:rPr>
        <w:t>P</w:t>
      </w:r>
      <w:r w:rsidRPr="00A506B5">
        <w:t>,</w:t>
      </w:r>
      <w:r w:rsidRPr="001D3659">
        <w:t xml:space="preserve"> and </w:t>
      </w:r>
      <w:r w:rsidRPr="001D3659">
        <w:rPr>
          <w:b/>
        </w:rPr>
        <w:t>A</w:t>
      </w:r>
      <w:r w:rsidRPr="001D3659">
        <w:t xml:space="preserve"> on D2L following each examination period. The above percentages will be calculated at the end of the semester. </w:t>
      </w:r>
      <w:r w:rsidR="00002CAD">
        <w:t xml:space="preserve">See the </w:t>
      </w:r>
      <w:r w:rsidR="00002CAD" w:rsidRPr="005E458B">
        <w:rPr>
          <w:b/>
        </w:rPr>
        <w:t>Top Hat Syllabus</w:t>
      </w:r>
      <w:r w:rsidR="00002CAD">
        <w:rPr>
          <w:b/>
        </w:rPr>
        <w:t xml:space="preserve"> </w:t>
      </w:r>
      <w:r w:rsidR="00002CAD" w:rsidRPr="00002CAD">
        <w:t>and</w:t>
      </w:r>
      <w:r w:rsidR="00002CAD">
        <w:rPr>
          <w:b/>
        </w:rPr>
        <w:t xml:space="preserve"> </w:t>
      </w:r>
      <w:r w:rsidR="00002CAD" w:rsidRPr="007A3909">
        <w:t xml:space="preserve">the </w:t>
      </w:r>
      <w:r w:rsidR="00002CAD" w:rsidRPr="007A3909">
        <w:rPr>
          <w:b/>
        </w:rPr>
        <w:t>How to Calculate Your Grade</w:t>
      </w:r>
      <w:r w:rsidR="00002CAD" w:rsidRPr="007A3909">
        <w:t xml:space="preserve"> document on D2L</w:t>
      </w:r>
      <w:r w:rsidR="00002CAD">
        <w:t xml:space="preserve"> for further TH grading details</w:t>
      </w:r>
      <w:r w:rsidR="00002CAD" w:rsidRPr="006F1AA1">
        <w:t>.</w:t>
      </w:r>
    </w:p>
    <w:p w14:paraId="0E391654" w14:textId="77777777" w:rsidR="008F5143" w:rsidRPr="002B16CC" w:rsidRDefault="008F5143" w:rsidP="00F434DC">
      <w:pPr>
        <w:rPr>
          <w:sz w:val="13"/>
          <w:szCs w:val="13"/>
        </w:rPr>
      </w:pPr>
    </w:p>
    <w:p w14:paraId="6932F707" w14:textId="61319B4A" w:rsidR="002B16CC" w:rsidRDefault="008F5143" w:rsidP="00F434DC">
      <w:pPr>
        <w:pStyle w:val="ListParagraph"/>
        <w:numPr>
          <w:ilvl w:val="0"/>
          <w:numId w:val="28"/>
        </w:numPr>
      </w:pPr>
      <w:r w:rsidRPr="002B16CC">
        <w:rPr>
          <w:rStyle w:val="Heading3Char"/>
          <w:rFonts w:eastAsiaTheme="minorHAnsi"/>
          <w:u w:val="single"/>
        </w:rPr>
        <w:t>Quizzes</w:t>
      </w:r>
      <w:r w:rsidRPr="002B16CC">
        <w:rPr>
          <w:rStyle w:val="Heading3Char"/>
        </w:rPr>
        <w:t xml:space="preserve"> </w:t>
      </w:r>
      <w:r w:rsidRPr="001D3659">
        <w:t xml:space="preserve">will be </w:t>
      </w:r>
      <w:r w:rsidR="00467130">
        <w:t>assigned remotely</w:t>
      </w:r>
      <w:r w:rsidR="00CD74BE">
        <w:t xml:space="preserve"> via TH</w:t>
      </w:r>
      <w:r w:rsidR="00CA2B70">
        <w:t xml:space="preserve">. There will be one </w:t>
      </w:r>
      <w:r w:rsidR="007073B7" w:rsidRPr="00F434DC">
        <w:rPr>
          <w:b/>
        </w:rPr>
        <w:t>Q</w:t>
      </w:r>
      <w:r w:rsidR="00CA2B70">
        <w:t xml:space="preserve"> </w:t>
      </w:r>
      <w:r w:rsidR="00CD74BE">
        <w:t>per</w:t>
      </w:r>
      <w:r w:rsidR="00CA2B70">
        <w:t xml:space="preserve"> topic.</w:t>
      </w:r>
      <w:r w:rsidR="007073B7">
        <w:t xml:space="preserve"> </w:t>
      </w:r>
      <w:r w:rsidR="007073B7" w:rsidRPr="00F434DC">
        <w:rPr>
          <w:b/>
        </w:rPr>
        <w:t>Qs</w:t>
      </w:r>
      <w:r w:rsidR="00CA2B70">
        <w:t xml:space="preserve"> will be assigned </w:t>
      </w:r>
      <w:r w:rsidR="00CD74BE">
        <w:t>a few days</w:t>
      </w:r>
      <w:r w:rsidR="00CA2B70">
        <w:t xml:space="preserve"> after </w:t>
      </w:r>
      <w:r w:rsidR="00555B7A">
        <w:t>a</w:t>
      </w:r>
      <w:r w:rsidR="00CA2B70">
        <w:t xml:space="preserve"> topic is </w:t>
      </w:r>
      <w:r w:rsidR="00CD74BE">
        <w:t>completed</w:t>
      </w:r>
      <w:r w:rsidR="00CA2B70">
        <w:t xml:space="preserve"> and open for 48 hours</w:t>
      </w:r>
      <w:r w:rsidRPr="00F434DC">
        <w:rPr>
          <w:b/>
        </w:rPr>
        <w:t xml:space="preserve">. </w:t>
      </w:r>
      <w:r w:rsidRPr="001D3659">
        <w:t xml:space="preserve">Regular attendance and studying will be required to perform well on the </w:t>
      </w:r>
      <w:r w:rsidR="007073B7" w:rsidRPr="00F434DC">
        <w:rPr>
          <w:b/>
        </w:rPr>
        <w:t>Qs</w:t>
      </w:r>
      <w:r w:rsidRPr="001D3659">
        <w:t>.</w:t>
      </w:r>
      <w:r w:rsidR="00CD74BE">
        <w:t xml:space="preserve"> As with exams, </w:t>
      </w:r>
      <w:r w:rsidR="007073B7" w:rsidRPr="00F434DC">
        <w:rPr>
          <w:b/>
        </w:rPr>
        <w:t>Qs</w:t>
      </w:r>
      <w:r w:rsidR="00CD74BE">
        <w:t xml:space="preserve"> are expected to be completed </w:t>
      </w:r>
      <w:r w:rsidR="00CD74BE" w:rsidRPr="00CD74BE">
        <w:t>on yo</w:t>
      </w:r>
      <w:r w:rsidR="00CD74BE">
        <w:t xml:space="preserve">ur </w:t>
      </w:r>
      <w:r w:rsidR="00CD74BE" w:rsidRPr="00CD74BE">
        <w:t>own, without help from any notes, book</w:t>
      </w:r>
      <w:r w:rsidR="00D2030A">
        <w:t>s</w:t>
      </w:r>
      <w:r w:rsidR="00CD74BE" w:rsidRPr="00CD74BE">
        <w:t xml:space="preserve">, </w:t>
      </w:r>
      <w:r w:rsidR="00584BAD">
        <w:t xml:space="preserve">electronic devices, </w:t>
      </w:r>
      <w:r w:rsidR="00CD74BE" w:rsidRPr="00CD74BE">
        <w:t>internet sources</w:t>
      </w:r>
      <w:r w:rsidR="00584BAD">
        <w:t>,</w:t>
      </w:r>
      <w:r w:rsidR="00CD74BE" w:rsidRPr="00CD74BE">
        <w:t xml:space="preserve"> </w:t>
      </w:r>
      <w:r w:rsidR="00D2030A">
        <w:t xml:space="preserve">AI, </w:t>
      </w:r>
      <w:r w:rsidR="00CD74BE" w:rsidRPr="00CD74BE">
        <w:t>or other human beings</w:t>
      </w:r>
      <w:r w:rsidR="00584BAD">
        <w:t>.</w:t>
      </w:r>
    </w:p>
    <w:p w14:paraId="6CAABF91" w14:textId="4C796C0C" w:rsidR="008F5143" w:rsidRDefault="008F5143" w:rsidP="002B16CC">
      <w:pPr>
        <w:pStyle w:val="ListParagraph"/>
        <w:numPr>
          <w:ilvl w:val="0"/>
          <w:numId w:val="38"/>
        </w:numPr>
      </w:pPr>
      <w:r w:rsidRPr="001D3659">
        <w:t xml:space="preserve">Each </w:t>
      </w:r>
      <w:r w:rsidR="007073B7" w:rsidRPr="002B16CC">
        <w:rPr>
          <w:b/>
          <w:bCs/>
        </w:rPr>
        <w:t>Q</w:t>
      </w:r>
      <w:r w:rsidRPr="001D3659">
        <w:t xml:space="preserve"> question will be worth 1.0 point for correctness.</w:t>
      </w:r>
    </w:p>
    <w:p w14:paraId="58D7BCE0" w14:textId="59850FFB" w:rsidR="00430330" w:rsidRDefault="00430330" w:rsidP="002B16CC">
      <w:pPr>
        <w:pStyle w:val="ListParagraph"/>
        <w:numPr>
          <w:ilvl w:val="0"/>
          <w:numId w:val="38"/>
        </w:numPr>
      </w:pPr>
      <w:r w:rsidRPr="002B16CC">
        <w:rPr>
          <w:b/>
          <w:bCs/>
        </w:rPr>
        <w:t xml:space="preserve">Qs </w:t>
      </w:r>
      <w:r>
        <w:t xml:space="preserve">will start and end on various </w:t>
      </w:r>
      <w:r w:rsidR="00D2030A">
        <w:t>days but</w:t>
      </w:r>
      <w:r>
        <w:t xml:space="preserve"> will always be due at 11:59 PM.</w:t>
      </w:r>
    </w:p>
    <w:p w14:paraId="52C47083" w14:textId="136767DF" w:rsidR="002B16CC" w:rsidRPr="00584BAD" w:rsidRDefault="008F5143" w:rsidP="002B16CC">
      <w:pPr>
        <w:pStyle w:val="ListParagraph"/>
        <w:numPr>
          <w:ilvl w:val="0"/>
          <w:numId w:val="38"/>
        </w:numPr>
      </w:pPr>
      <w:r w:rsidRPr="0007703B">
        <w:t xml:space="preserve">In case of </w:t>
      </w:r>
      <w:r w:rsidR="003842F2" w:rsidRPr="0007703B">
        <w:t>a</w:t>
      </w:r>
      <w:r w:rsidR="00002CAD">
        <w:t>n</w:t>
      </w:r>
      <w:r w:rsidR="000222AC">
        <w:t xml:space="preserve"> </w:t>
      </w:r>
      <w:r w:rsidR="00D946CE">
        <w:t xml:space="preserve">unexcused </w:t>
      </w:r>
      <w:r w:rsidR="000222AC">
        <w:t xml:space="preserve">circumstance, </w:t>
      </w:r>
      <w:r w:rsidR="000222AC" w:rsidRPr="002B16CC">
        <w:rPr>
          <w:u w:val="single"/>
        </w:rPr>
        <w:t>I will automatically</w:t>
      </w:r>
      <w:r w:rsidR="000E4429" w:rsidRPr="002B16CC">
        <w:rPr>
          <w:u w:val="single"/>
        </w:rPr>
        <w:t xml:space="preserve"> </w:t>
      </w:r>
      <w:r w:rsidR="000222AC" w:rsidRPr="002B16CC">
        <w:rPr>
          <w:u w:val="single"/>
        </w:rPr>
        <w:t>drop one quiz</w:t>
      </w:r>
      <w:r w:rsidR="000222AC">
        <w:t>.</w:t>
      </w:r>
    </w:p>
    <w:p w14:paraId="4C0A01E0" w14:textId="658C69E3" w:rsidR="008F5143" w:rsidRPr="001D3659" w:rsidRDefault="008F5143" w:rsidP="00F434DC">
      <w:pPr>
        <w:pStyle w:val="ListParagraph"/>
        <w:numPr>
          <w:ilvl w:val="0"/>
          <w:numId w:val="28"/>
        </w:numPr>
      </w:pPr>
      <w:r w:rsidRPr="002B16CC">
        <w:rPr>
          <w:rStyle w:val="Heading3Char"/>
          <w:rFonts w:eastAsiaTheme="minorHAnsi"/>
          <w:u w:val="single"/>
        </w:rPr>
        <w:lastRenderedPageBreak/>
        <w:t>Participation</w:t>
      </w:r>
      <w:r w:rsidRPr="001D3659">
        <w:t xml:space="preserve"> questions will consist of </w:t>
      </w:r>
      <w:r w:rsidRPr="00280126">
        <w:t xml:space="preserve">material from the current lecture. </w:t>
      </w:r>
      <w:r w:rsidRPr="001D3659">
        <w:t xml:space="preserve">Several of these questions will be asked during each lecture. These will be multiple-choice and true/false </w:t>
      </w:r>
      <w:r w:rsidR="00300852">
        <w:t xml:space="preserve">type </w:t>
      </w:r>
      <w:r w:rsidRPr="001D3659">
        <w:t>questions designed to probe your mind</w:t>
      </w:r>
      <w:r w:rsidR="00002CAD">
        <w:t xml:space="preserve">, </w:t>
      </w:r>
      <w:r w:rsidRPr="001D3659">
        <w:t>help guide your thought proces</w:t>
      </w:r>
      <w:r w:rsidR="00002CAD">
        <w:t>s, and get you engaged in lecture</w:t>
      </w:r>
      <w:r w:rsidRPr="001D3659">
        <w:t>. Being in class and participating is all that is required to get full credit.</w:t>
      </w:r>
    </w:p>
    <w:p w14:paraId="6110679B" w14:textId="7CA8AB4D" w:rsidR="002472E5" w:rsidRPr="002A29E6" w:rsidRDefault="008F5143" w:rsidP="002B16CC">
      <w:pPr>
        <w:pStyle w:val="ListParagraph"/>
        <w:numPr>
          <w:ilvl w:val="0"/>
          <w:numId w:val="39"/>
        </w:numPr>
      </w:pPr>
      <w:r w:rsidRPr="001D3659">
        <w:t xml:space="preserve">Each </w:t>
      </w:r>
      <w:r w:rsidR="007073B7" w:rsidRPr="002B16CC">
        <w:rPr>
          <w:b/>
          <w:bCs/>
        </w:rPr>
        <w:t>P</w:t>
      </w:r>
      <w:r w:rsidRPr="001D3659">
        <w:t xml:space="preserve"> question will be worth 1.0 point for participation.</w:t>
      </w:r>
    </w:p>
    <w:p w14:paraId="0FB1C3C8" w14:textId="34D9B2E7" w:rsidR="008F5143" w:rsidRPr="00584BAD" w:rsidRDefault="008F5143" w:rsidP="00F434DC">
      <w:pPr>
        <w:pStyle w:val="ListParagraph"/>
        <w:numPr>
          <w:ilvl w:val="0"/>
          <w:numId w:val="28"/>
        </w:numPr>
      </w:pPr>
      <w:r w:rsidRPr="002B16CC">
        <w:rPr>
          <w:rStyle w:val="Heading3Char"/>
          <w:rFonts w:eastAsiaTheme="minorHAnsi"/>
          <w:u w:val="single"/>
        </w:rPr>
        <w:t>Attendance</w:t>
      </w:r>
      <w:r w:rsidRPr="001D3659">
        <w:t xml:space="preserve"> will </w:t>
      </w:r>
      <w:r w:rsidR="001F0E1F">
        <w:t xml:space="preserve">generally </w:t>
      </w:r>
      <w:r w:rsidRPr="001D3659">
        <w:t xml:space="preserve">be taken </w:t>
      </w:r>
      <w:r w:rsidR="00584BAD">
        <w:t>at the beginning of lecture</w:t>
      </w:r>
      <w:r w:rsidRPr="001D3659">
        <w:t xml:space="preserve">. </w:t>
      </w:r>
      <w:r w:rsidR="00584BAD">
        <w:t xml:space="preserve">However, </w:t>
      </w:r>
      <w:r w:rsidRPr="001D3659">
        <w:t xml:space="preserve">I reserve the right to take </w:t>
      </w:r>
      <w:r w:rsidR="007073B7" w:rsidRPr="00F434DC">
        <w:rPr>
          <w:b/>
        </w:rPr>
        <w:t>A</w:t>
      </w:r>
      <w:r w:rsidRPr="001D3659">
        <w:t xml:space="preserve"> </w:t>
      </w:r>
      <w:r w:rsidR="00584BAD">
        <w:t xml:space="preserve">at </w:t>
      </w:r>
      <w:r w:rsidR="00B318D7">
        <w:t>any time</w:t>
      </w:r>
      <w:r w:rsidR="00584BAD">
        <w:t xml:space="preserve"> during lecture.</w:t>
      </w:r>
    </w:p>
    <w:p w14:paraId="31B082C2" w14:textId="388A9539" w:rsidR="008F5143" w:rsidRPr="001D3659" w:rsidRDefault="008F5143" w:rsidP="002B16CC">
      <w:pPr>
        <w:pStyle w:val="ListParagraph"/>
        <w:numPr>
          <w:ilvl w:val="0"/>
          <w:numId w:val="40"/>
        </w:numPr>
      </w:pPr>
      <w:r w:rsidRPr="001D3659">
        <w:t xml:space="preserve">For each instance I take </w:t>
      </w:r>
      <w:r w:rsidR="007073B7" w:rsidRPr="002B16CC">
        <w:rPr>
          <w:b/>
          <w:bCs/>
        </w:rPr>
        <w:t>A</w:t>
      </w:r>
      <w:r>
        <w:t>,</w:t>
      </w:r>
      <w:r w:rsidRPr="001D3659">
        <w:t xml:space="preserve"> you will receive 1.0 point. </w:t>
      </w:r>
    </w:p>
    <w:p w14:paraId="03398B1F" w14:textId="14BD8D27" w:rsidR="008F5143" w:rsidRPr="0007295A" w:rsidRDefault="008F5143" w:rsidP="002B16CC">
      <w:pPr>
        <w:pStyle w:val="ListParagraph"/>
        <w:numPr>
          <w:ilvl w:val="0"/>
          <w:numId w:val="40"/>
        </w:numPr>
      </w:pPr>
      <w:r w:rsidRPr="001421BB">
        <w:t xml:space="preserve">In addition, </w:t>
      </w:r>
      <w:r w:rsidRPr="0007295A">
        <w:t xml:space="preserve">if you miss </w:t>
      </w:r>
      <w:r w:rsidR="007073B7" w:rsidRPr="002B16CC">
        <w:rPr>
          <w:b/>
        </w:rPr>
        <w:t>A</w:t>
      </w:r>
      <w:r w:rsidRPr="0007295A">
        <w:t xml:space="preserve"> on any given day, you will </w:t>
      </w:r>
      <w:r w:rsidR="00704569">
        <w:t xml:space="preserve">not receive any </w:t>
      </w:r>
      <w:r w:rsidR="007073B7" w:rsidRPr="002B16CC">
        <w:rPr>
          <w:b/>
        </w:rPr>
        <w:t>P</w:t>
      </w:r>
      <w:r w:rsidRPr="0007295A">
        <w:t xml:space="preserve"> points offered for that day</w:t>
      </w:r>
      <w:r w:rsidR="007073B7">
        <w:t xml:space="preserve"> (see the </w:t>
      </w:r>
      <w:r w:rsidR="007073B7" w:rsidRPr="002B16CC">
        <w:rPr>
          <w:b/>
        </w:rPr>
        <w:t>Top Hat Syllabus</w:t>
      </w:r>
      <w:r w:rsidR="007073B7">
        <w:t xml:space="preserve"> for details).</w:t>
      </w:r>
    </w:p>
    <w:p w14:paraId="519ACA40" w14:textId="020D252E" w:rsidR="008F5143" w:rsidRPr="002B16CC" w:rsidRDefault="001421BB" w:rsidP="002B16CC">
      <w:pPr>
        <w:pStyle w:val="ListParagraph"/>
        <w:numPr>
          <w:ilvl w:val="0"/>
          <w:numId w:val="40"/>
        </w:numPr>
        <w:rPr>
          <w:u w:val="single"/>
        </w:rPr>
      </w:pPr>
      <w:r w:rsidRPr="0007703B">
        <w:t xml:space="preserve">In case of unforeseen circumstances, </w:t>
      </w:r>
      <w:r w:rsidR="00982513" w:rsidRPr="002B16CC">
        <w:rPr>
          <w:u w:val="single"/>
        </w:rPr>
        <w:t>I will automatically drop two</w:t>
      </w:r>
      <w:r w:rsidR="00982513" w:rsidRPr="002B16CC">
        <w:t xml:space="preserve"> </w:t>
      </w:r>
      <w:r w:rsidR="00982513" w:rsidRPr="002B16CC">
        <w:rPr>
          <w:u w:val="single"/>
        </w:rPr>
        <w:t>attendances</w:t>
      </w:r>
      <w:r w:rsidR="00E909F0" w:rsidRPr="002B16CC">
        <w:rPr>
          <w:u w:val="single"/>
        </w:rPr>
        <w:t xml:space="preserve">, </w:t>
      </w:r>
      <w:r w:rsidR="0007295A" w:rsidRPr="002B16CC">
        <w:rPr>
          <w:u w:val="single"/>
        </w:rPr>
        <w:t>which will include any participation points given that day</w:t>
      </w:r>
      <w:r w:rsidR="00982513" w:rsidRPr="002B16CC">
        <w:rPr>
          <w:u w:val="single"/>
        </w:rPr>
        <w:t>.</w:t>
      </w:r>
      <w:r w:rsidR="00982513">
        <w:t xml:space="preserve"> </w:t>
      </w:r>
    </w:p>
    <w:p w14:paraId="580C664E" w14:textId="0F6C0B79" w:rsidR="0007295A" w:rsidRPr="002B16CC" w:rsidRDefault="0007295A" w:rsidP="00F434DC">
      <w:pPr>
        <w:rPr>
          <w:sz w:val="16"/>
          <w:szCs w:val="16"/>
        </w:rPr>
      </w:pPr>
    </w:p>
    <w:p w14:paraId="472D9F7C" w14:textId="43441057" w:rsidR="000A06C2" w:rsidRDefault="008F5143" w:rsidP="00F434DC">
      <w:r w:rsidRPr="002E6359">
        <w:rPr>
          <w:color w:val="000000"/>
        </w:rPr>
        <w:t>No make-up opportunities will be offered</w:t>
      </w:r>
      <w:r w:rsidR="00FC47FC">
        <w:rPr>
          <w:color w:val="000000"/>
        </w:rPr>
        <w:t>—</w:t>
      </w:r>
      <w:r w:rsidRPr="002E6359">
        <w:rPr>
          <w:color w:val="000000"/>
        </w:rPr>
        <w:t>under any circumstances</w:t>
      </w:r>
      <w:r w:rsidR="00FC47FC">
        <w:rPr>
          <w:color w:val="000000"/>
        </w:rPr>
        <w:t>—</w:t>
      </w:r>
      <w:r w:rsidRPr="002E6359">
        <w:rPr>
          <w:color w:val="000000"/>
        </w:rPr>
        <w:t xml:space="preserve">for </w:t>
      </w:r>
      <w:r w:rsidR="007073B7" w:rsidRPr="007073B7">
        <w:rPr>
          <w:b/>
          <w:color w:val="000000"/>
        </w:rPr>
        <w:t>Q</w:t>
      </w:r>
      <w:r w:rsidRPr="002E6359">
        <w:rPr>
          <w:color w:val="000000"/>
        </w:rPr>
        <w:t xml:space="preserve">, </w:t>
      </w:r>
      <w:r w:rsidR="007073B7" w:rsidRPr="007073B7">
        <w:rPr>
          <w:b/>
          <w:color w:val="000000"/>
        </w:rPr>
        <w:t>P</w:t>
      </w:r>
      <w:r w:rsidRPr="002E6359">
        <w:rPr>
          <w:color w:val="000000"/>
        </w:rPr>
        <w:t>, or</w:t>
      </w:r>
      <w:r w:rsidR="007073B7">
        <w:rPr>
          <w:color w:val="000000"/>
        </w:rPr>
        <w:t xml:space="preserve"> </w:t>
      </w:r>
      <w:r w:rsidR="007073B7" w:rsidRPr="007073B7">
        <w:rPr>
          <w:b/>
          <w:color w:val="000000"/>
        </w:rPr>
        <w:t>A</w:t>
      </w:r>
      <w:r w:rsidRPr="002E6359">
        <w:rPr>
          <w:color w:val="000000"/>
        </w:rPr>
        <w:t xml:space="preserve"> points.</w:t>
      </w:r>
      <w:r w:rsidR="00584BAD">
        <w:rPr>
          <w:b/>
          <w:color w:val="000000"/>
        </w:rPr>
        <w:t xml:space="preserve"> </w:t>
      </w:r>
      <w:r w:rsidR="001B275A" w:rsidRPr="001B275A">
        <w:rPr>
          <w:color w:val="000000"/>
        </w:rPr>
        <w:t>P</w:t>
      </w:r>
      <w:r w:rsidRPr="001D3659">
        <w:t>lease do not contact me with an excuse</w:t>
      </w:r>
      <w:r w:rsidR="007073B7">
        <w:t xml:space="preserve"> for</w:t>
      </w:r>
      <w:r w:rsidRPr="001D3659">
        <w:t xml:space="preserve"> why you missed a quiz or an opportunity for participation or attendance points</w:t>
      </w:r>
      <w:r w:rsidR="00154ACF">
        <w:t xml:space="preserve">. </w:t>
      </w:r>
      <w:r w:rsidR="001B275A">
        <w:t>K</w:t>
      </w:r>
      <w:r>
        <w:t>eep in mind that I</w:t>
      </w:r>
      <w:r w:rsidR="00FC47FC">
        <w:t xml:space="preserve"> </w:t>
      </w:r>
      <w:r>
        <w:t>automatically drop your lowest quiz score</w:t>
      </w:r>
      <w:r w:rsidR="002E6359">
        <w:t xml:space="preserve"> and excus</w:t>
      </w:r>
      <w:r w:rsidR="00E5395A">
        <w:t>e</w:t>
      </w:r>
      <w:r w:rsidR="002E6359">
        <w:t xml:space="preserve"> two absences</w:t>
      </w:r>
      <w:r w:rsidR="00584BAD">
        <w:t xml:space="preserve"> (these automatic drops will be done at the end of the semester)</w:t>
      </w:r>
      <w:r>
        <w:t xml:space="preserve">. </w:t>
      </w:r>
      <w:bookmarkStart w:id="12" w:name="_Connect_(Text_Readings,"/>
      <w:bookmarkStart w:id="13" w:name="_Final_Exam_Schedule"/>
      <w:bookmarkEnd w:id="12"/>
      <w:bookmarkEnd w:id="13"/>
      <w:r w:rsidR="005E458B" w:rsidRPr="001D3659">
        <w:t>For TH</w:t>
      </w:r>
      <w:r w:rsidR="005E458B">
        <w:t xml:space="preserve"> technical </w:t>
      </w:r>
      <w:r w:rsidR="005E458B" w:rsidRPr="004B5B1A">
        <w:t xml:space="preserve">details </w:t>
      </w:r>
      <w:r w:rsidR="00B60FE8" w:rsidRPr="00FE6A29">
        <w:t xml:space="preserve">see </w:t>
      </w:r>
      <w:hyperlink w:anchor="_Top_Hat:_1" w:history="1">
        <w:r w:rsidR="00551F53" w:rsidRPr="00FE6A29">
          <w:rPr>
            <w:rStyle w:val="Hyperlink"/>
          </w:rPr>
          <w:t>pg. 1</w:t>
        </w:r>
        <w:r w:rsidR="00FE6A29" w:rsidRPr="00FE6A29">
          <w:rPr>
            <w:rStyle w:val="Hyperlink"/>
          </w:rPr>
          <w:t>7</w:t>
        </w:r>
      </w:hyperlink>
      <w:r w:rsidR="00B52B5D" w:rsidRPr="004B5B1A">
        <w:t>,</w:t>
      </w:r>
      <w:r w:rsidR="00551F53" w:rsidRPr="004B5B1A">
        <w:t xml:space="preserve"> and</w:t>
      </w:r>
      <w:r w:rsidR="00551F53">
        <w:t xml:space="preserve"> </w:t>
      </w:r>
      <w:r w:rsidR="00B52B5D">
        <w:t xml:space="preserve">for </w:t>
      </w:r>
      <w:r w:rsidR="00E806D6">
        <w:t>more information</w:t>
      </w:r>
      <w:r w:rsidR="00B52B5D">
        <w:t xml:space="preserve"> </w:t>
      </w:r>
      <w:bookmarkStart w:id="14" w:name="_Hlk165893936"/>
      <w:r w:rsidR="00B52B5D">
        <w:t xml:space="preserve">see </w:t>
      </w:r>
      <w:r w:rsidR="005E458B">
        <w:t xml:space="preserve">the </w:t>
      </w:r>
      <w:r w:rsidR="005E458B" w:rsidRPr="005E458B">
        <w:rPr>
          <w:b/>
        </w:rPr>
        <w:t>Top Hat Syllabus</w:t>
      </w:r>
      <w:r w:rsidR="006F1AA1">
        <w:rPr>
          <w:b/>
        </w:rPr>
        <w:t xml:space="preserve"> </w:t>
      </w:r>
      <w:r w:rsidR="006F1AA1" w:rsidRPr="006F1AA1">
        <w:t>on D2L</w:t>
      </w:r>
      <w:r w:rsidR="005E458B" w:rsidRPr="006F1AA1">
        <w:t>.</w:t>
      </w:r>
    </w:p>
    <w:bookmarkEnd w:id="14"/>
    <w:p w14:paraId="67CA90D7" w14:textId="77777777" w:rsidR="006E0FFF" w:rsidRPr="002B16CC" w:rsidRDefault="006E0FFF" w:rsidP="00F434DC">
      <w:pPr>
        <w:rPr>
          <w:sz w:val="16"/>
          <w:szCs w:val="16"/>
        </w:rPr>
      </w:pPr>
    </w:p>
    <w:p w14:paraId="45502E17" w14:textId="464E5C09" w:rsidR="008F5143" w:rsidRPr="007277ED" w:rsidRDefault="008F5143" w:rsidP="00F434DC">
      <w:pPr>
        <w:pStyle w:val="Heading2"/>
      </w:pPr>
      <w:bookmarkStart w:id="15" w:name="_Connect"/>
      <w:bookmarkEnd w:id="15"/>
      <w:r w:rsidRPr="007277ED">
        <w:t>C</w:t>
      </w:r>
      <w:r w:rsidR="00170DAD" w:rsidRPr="007277ED">
        <w:t>onnect</w:t>
      </w:r>
    </w:p>
    <w:p w14:paraId="30050904" w14:textId="77777777" w:rsidR="008F5143" w:rsidRPr="002B16CC" w:rsidRDefault="008F5143" w:rsidP="00F434DC">
      <w:pPr>
        <w:rPr>
          <w:sz w:val="16"/>
          <w:szCs w:val="16"/>
        </w:rPr>
      </w:pPr>
    </w:p>
    <w:p w14:paraId="49630CAD" w14:textId="0847EE85" w:rsidR="00893A42" w:rsidRDefault="00170DAD" w:rsidP="00F434DC">
      <w:bookmarkStart w:id="16" w:name="_Hlk71040718"/>
      <w:r w:rsidRPr="00170DAD">
        <w:t>Connect is a reading</w:t>
      </w:r>
      <w:r w:rsidR="006D00AB">
        <w:t>/</w:t>
      </w:r>
      <w:r w:rsidRPr="00170DAD">
        <w:t xml:space="preserve">learning management platform </w:t>
      </w:r>
      <w:r w:rsidR="005B359A">
        <w:t xml:space="preserve">provided by </w:t>
      </w:r>
      <w:r w:rsidR="00154ACF">
        <w:t xml:space="preserve">your textbook </w:t>
      </w:r>
      <w:r w:rsidR="005B359A">
        <w:t xml:space="preserve">publisher </w:t>
      </w:r>
      <w:r w:rsidR="006D00AB">
        <w:t>(McGraw-Hill)</w:t>
      </w:r>
      <w:r w:rsidRPr="00170DAD">
        <w:t xml:space="preserve">. </w:t>
      </w:r>
      <w:r w:rsidR="00154ACF">
        <w:t>I will be employing</w:t>
      </w:r>
      <w:r w:rsidR="005B359A">
        <w:t xml:space="preserve"> two </w:t>
      </w:r>
      <w:r w:rsidRPr="00170DAD">
        <w:t>Connect</w:t>
      </w:r>
      <w:r w:rsidR="005B359A">
        <w:t xml:space="preserve"> </w:t>
      </w:r>
      <w:r w:rsidR="001B275A">
        <w:t xml:space="preserve">resources </w:t>
      </w:r>
      <w:r w:rsidR="005B359A">
        <w:t>this semester —</w:t>
      </w:r>
      <w:r w:rsidRPr="00170DAD">
        <w:t xml:space="preserve"> </w:t>
      </w:r>
      <w:proofErr w:type="spellStart"/>
      <w:r w:rsidRPr="00170DAD">
        <w:rPr>
          <w:b/>
        </w:rPr>
        <w:t>SmartBook</w:t>
      </w:r>
      <w:proofErr w:type="spellEnd"/>
      <w:r w:rsidRPr="00170DAD">
        <w:rPr>
          <w:b/>
        </w:rPr>
        <w:t xml:space="preserve"> (SB)</w:t>
      </w:r>
      <w:r w:rsidR="005B359A">
        <w:rPr>
          <w:b/>
        </w:rPr>
        <w:t xml:space="preserve"> </w:t>
      </w:r>
      <w:r w:rsidR="005B359A" w:rsidRPr="005B359A">
        <w:t xml:space="preserve">and </w:t>
      </w:r>
      <w:r w:rsidR="005B359A">
        <w:rPr>
          <w:b/>
        </w:rPr>
        <w:t>Virtual Lab</w:t>
      </w:r>
      <w:r w:rsidR="008E3734">
        <w:rPr>
          <w:b/>
        </w:rPr>
        <w:t>s</w:t>
      </w:r>
      <w:r w:rsidR="005B359A">
        <w:rPr>
          <w:b/>
        </w:rPr>
        <w:t xml:space="preserve"> (VL</w:t>
      </w:r>
      <w:r w:rsidR="008E3734">
        <w:rPr>
          <w:b/>
        </w:rPr>
        <w:t>s</w:t>
      </w:r>
      <w:r w:rsidR="005B359A">
        <w:rPr>
          <w:b/>
        </w:rPr>
        <w:t>)</w:t>
      </w:r>
      <w:r w:rsidRPr="00170DAD">
        <w:t xml:space="preserve">. </w:t>
      </w:r>
      <w:r w:rsidRPr="00AE0EE5">
        <w:t xml:space="preserve">SB is a digital version of your textbook that personalizes content to your unique needs. </w:t>
      </w:r>
      <w:r w:rsidR="000E1A78" w:rsidRPr="00AE0EE5">
        <w:t>What does reading the textbook have to offer you? In my professional opinion, read</w:t>
      </w:r>
      <w:r w:rsidR="00154ACF" w:rsidRPr="00AE0EE5">
        <w:t>ing</w:t>
      </w:r>
      <w:r w:rsidR="000E1A78" w:rsidRPr="00AE0EE5">
        <w:t xml:space="preserve"> the textbook offers two invaluable things: 1) it provides </w:t>
      </w:r>
      <w:proofErr w:type="gramStart"/>
      <w:r w:rsidR="000E1A78" w:rsidRPr="00AE0EE5">
        <w:t>you</w:t>
      </w:r>
      <w:proofErr w:type="gramEnd"/>
      <w:r w:rsidR="000E1A78" w:rsidRPr="00AE0EE5">
        <w:t xml:space="preserve"> another perspective of the information covered in lecture and 2) </w:t>
      </w:r>
      <w:r w:rsidR="001B275A" w:rsidRPr="00AE0EE5">
        <w:t xml:space="preserve">it </w:t>
      </w:r>
      <w:r w:rsidR="000E1A78" w:rsidRPr="00AE0EE5">
        <w:t xml:space="preserve">helps fill in the gaps of </w:t>
      </w:r>
      <w:r w:rsidR="001B275A" w:rsidRPr="00AE0EE5">
        <w:t>my</w:t>
      </w:r>
      <w:r w:rsidR="000E1A78" w:rsidRPr="00AE0EE5">
        <w:t xml:space="preserve"> lectures so that you </w:t>
      </w:r>
      <w:r w:rsidR="006D00AB" w:rsidRPr="00AE0EE5">
        <w:t xml:space="preserve">can </w:t>
      </w:r>
      <w:r w:rsidR="000E1A78" w:rsidRPr="00AE0EE5">
        <w:t xml:space="preserve">develop a more complete picture of the organ systems discussed. </w:t>
      </w:r>
      <w:r w:rsidR="00D43C1A" w:rsidRPr="00AE0EE5">
        <w:t xml:space="preserve">VL is a </w:t>
      </w:r>
      <w:r w:rsidR="008E3734">
        <w:t>repository</w:t>
      </w:r>
      <w:r w:rsidR="00D43C1A" w:rsidRPr="00D43C1A">
        <w:t xml:space="preserve"> of</w:t>
      </w:r>
      <w:r w:rsidR="00D43C1A">
        <w:rPr>
          <w:b/>
        </w:rPr>
        <w:t xml:space="preserve"> </w:t>
      </w:r>
      <w:r w:rsidR="00D43C1A" w:rsidRPr="00D43C1A">
        <w:t xml:space="preserve">simulations </w:t>
      </w:r>
      <w:r w:rsidR="009A228D">
        <w:t xml:space="preserve">with conceptual, </w:t>
      </w:r>
      <w:r w:rsidR="00D43C1A" w:rsidRPr="00D43C1A">
        <w:t>practical</w:t>
      </w:r>
      <w:r w:rsidR="00D43C1A">
        <w:t>, and clinical</w:t>
      </w:r>
      <w:r w:rsidR="00D43C1A" w:rsidRPr="00D43C1A">
        <w:t xml:space="preserve"> </w:t>
      </w:r>
      <w:r w:rsidR="009A228D">
        <w:t xml:space="preserve">applications. </w:t>
      </w:r>
      <w:r w:rsidR="00AD29F3" w:rsidRPr="00D43C1A">
        <w:t>Each topi</w:t>
      </w:r>
      <w:r w:rsidR="00AD29F3">
        <w:t xml:space="preserve">c of this course (see the </w:t>
      </w:r>
      <w:r w:rsidR="00AD29F3" w:rsidRPr="00153F7B">
        <w:rPr>
          <w:b/>
        </w:rPr>
        <w:t xml:space="preserve">Lecture </w:t>
      </w:r>
      <w:r w:rsidR="00AD29F3" w:rsidRPr="004B5B1A">
        <w:rPr>
          <w:b/>
        </w:rPr>
        <w:t>Outline</w:t>
      </w:r>
      <w:r w:rsidR="000A06C2" w:rsidRPr="004B5B1A">
        <w:t>,</w:t>
      </w:r>
      <w:r w:rsidR="00AD29F3" w:rsidRPr="004B5B1A">
        <w:t xml:space="preserve"> </w:t>
      </w:r>
      <w:hyperlink w:anchor="_Lecture_Outline" w:history="1">
        <w:r w:rsidR="00AD29F3" w:rsidRPr="00FE6A29">
          <w:rPr>
            <w:rStyle w:val="Hyperlink"/>
          </w:rPr>
          <w:t xml:space="preserve">pg. </w:t>
        </w:r>
        <w:r w:rsidR="00415830" w:rsidRPr="00FE6A29">
          <w:rPr>
            <w:rStyle w:val="Hyperlink"/>
          </w:rPr>
          <w:t>5</w:t>
        </w:r>
      </w:hyperlink>
      <w:r w:rsidR="00AD29F3" w:rsidRPr="004B5B1A">
        <w:t>), will</w:t>
      </w:r>
      <w:r w:rsidR="00AD29F3" w:rsidRPr="00D43C1A">
        <w:t xml:space="preserve"> have </w:t>
      </w:r>
      <w:r w:rsidR="00AD29F3">
        <w:t xml:space="preserve">a </w:t>
      </w:r>
      <w:r w:rsidR="00AD29F3" w:rsidRPr="00D43C1A">
        <w:t xml:space="preserve">corresponding SB </w:t>
      </w:r>
      <w:r w:rsidR="00AD29F3">
        <w:t xml:space="preserve">reading </w:t>
      </w:r>
      <w:r w:rsidR="00AD29F3" w:rsidRPr="00D43C1A">
        <w:t>assignment</w:t>
      </w:r>
      <w:r w:rsidR="00AD29F3">
        <w:t xml:space="preserve">, and </w:t>
      </w:r>
      <w:r w:rsidR="00B373DD">
        <w:t>several</w:t>
      </w:r>
      <w:r w:rsidR="00AD29F3">
        <w:t xml:space="preserve"> VL assignments,</w:t>
      </w:r>
      <w:r w:rsidR="00AD29F3" w:rsidRPr="00D43C1A">
        <w:t xml:space="preserve"> to be completed after lecture</w:t>
      </w:r>
      <w:r w:rsidR="006F00B6">
        <w:t xml:space="preserve">. These resources are in place to </w:t>
      </w:r>
      <w:r w:rsidR="00AD29F3" w:rsidRPr="00D43C1A">
        <w:t xml:space="preserve">help </w:t>
      </w:r>
      <w:proofErr w:type="gramStart"/>
      <w:r w:rsidR="00AD29F3" w:rsidRPr="00D43C1A">
        <w:t>you better</w:t>
      </w:r>
      <w:proofErr w:type="gramEnd"/>
      <w:r w:rsidR="00AD29F3" w:rsidRPr="00D43C1A">
        <w:t xml:space="preserve"> understand </w:t>
      </w:r>
      <w:r w:rsidR="00AD29F3">
        <w:t xml:space="preserve">and apply </w:t>
      </w:r>
      <w:r w:rsidR="00AD29F3" w:rsidRPr="00D43C1A">
        <w:t xml:space="preserve">the </w:t>
      </w:r>
      <w:r w:rsidR="00AD29F3">
        <w:t>physiological concepts</w:t>
      </w:r>
      <w:r w:rsidR="00AD29F3" w:rsidRPr="00D43C1A">
        <w:t xml:space="preserve"> </w:t>
      </w:r>
      <w:r w:rsidR="000A06C2">
        <w:t xml:space="preserve">covered </w:t>
      </w:r>
      <w:r w:rsidR="000A4F82">
        <w:t>during lecture for each</w:t>
      </w:r>
      <w:r w:rsidR="00AD29F3" w:rsidRPr="00D43C1A">
        <w:t xml:space="preserve"> topic</w:t>
      </w:r>
      <w:r w:rsidR="000A06C2">
        <w:t xml:space="preserve">. </w:t>
      </w:r>
      <w:r w:rsidR="005E5D41" w:rsidRPr="005E5D41">
        <w:t xml:space="preserve">SB </w:t>
      </w:r>
      <w:r w:rsidR="005E5D41">
        <w:t>a</w:t>
      </w:r>
      <w:r w:rsidR="005E5D41" w:rsidRPr="005E5D41">
        <w:t xml:space="preserve">ssignments are worth 12.5% (50/400) of your overall </w:t>
      </w:r>
      <w:r w:rsidR="005A7CC8">
        <w:t xml:space="preserve">course </w:t>
      </w:r>
      <w:r w:rsidR="005E5D41" w:rsidRPr="005E5D41">
        <w:t>grade</w:t>
      </w:r>
      <w:r w:rsidR="001F7A29">
        <w:t xml:space="preserve"> </w:t>
      </w:r>
      <w:r w:rsidR="001F7A29" w:rsidRPr="00031318">
        <w:t>and are graded on completion</w:t>
      </w:r>
      <w:r w:rsidR="005E5D41" w:rsidRPr="005E5D41">
        <w:t xml:space="preserve">. </w:t>
      </w:r>
      <w:r w:rsidR="001B275A" w:rsidRPr="000A4F82">
        <w:t xml:space="preserve">While </w:t>
      </w:r>
      <w:r w:rsidR="00E232B3" w:rsidRPr="000A4F82">
        <w:t>I urge you to do</w:t>
      </w:r>
      <w:r w:rsidR="001B275A" w:rsidRPr="000A4F82">
        <w:t xml:space="preserve"> the VL assignments,</w:t>
      </w:r>
      <w:r w:rsidR="00E232B3" w:rsidRPr="000A4F82">
        <w:t xml:space="preserve"> </w:t>
      </w:r>
      <w:r w:rsidR="00766485" w:rsidRPr="000A4F82">
        <w:t>you will not be penalized for not doing them</w:t>
      </w:r>
      <w:r w:rsidR="006F00B6" w:rsidRPr="000A4F82">
        <w:t xml:space="preserve">. </w:t>
      </w:r>
      <w:r w:rsidR="00AE0EE5" w:rsidRPr="000A4F82">
        <w:t>T</w:t>
      </w:r>
      <w:r w:rsidR="00766485" w:rsidRPr="000A4F82">
        <w:t xml:space="preserve">he VL assignments </w:t>
      </w:r>
      <w:r w:rsidR="00423022" w:rsidRPr="000A4F82">
        <w:t>are</w:t>
      </w:r>
      <w:r w:rsidR="00766485" w:rsidRPr="000A4F82">
        <w:t xml:space="preserve"> for </w:t>
      </w:r>
      <w:r w:rsidR="00944155">
        <w:t>E</w:t>
      </w:r>
      <w:r w:rsidR="00766485" w:rsidRPr="000A4F82">
        <w:t xml:space="preserve">xtra </w:t>
      </w:r>
      <w:r w:rsidR="00944155">
        <w:t>C</w:t>
      </w:r>
      <w:r w:rsidR="00766485" w:rsidRPr="000A4F82">
        <w:t>redit</w:t>
      </w:r>
      <w:r w:rsidR="0039159B" w:rsidRPr="000A4F82">
        <w:t xml:space="preserve"> (EC)</w:t>
      </w:r>
      <w:r w:rsidR="00766485" w:rsidRPr="000A4F82">
        <w:t>.</w:t>
      </w:r>
      <w:r w:rsidR="00944155">
        <w:t xml:space="preserve"> </w:t>
      </w:r>
      <w:r w:rsidR="005E5D41" w:rsidRPr="000A4F82">
        <w:t xml:space="preserve">VL assignments </w:t>
      </w:r>
      <w:r w:rsidR="005A7CC8" w:rsidRPr="000A4F82">
        <w:t>will be another</w:t>
      </w:r>
      <w:r w:rsidR="005A7CC8">
        <w:t xml:space="preserve"> means </w:t>
      </w:r>
      <w:r w:rsidR="00766485">
        <w:t xml:space="preserve">(along </w:t>
      </w:r>
      <w:r w:rsidR="00766485">
        <w:lastRenderedPageBreak/>
        <w:t xml:space="preserve">with </w:t>
      </w:r>
      <w:r w:rsidR="005A7CC8">
        <w:t>my exam replacement policy</w:t>
      </w:r>
      <w:r w:rsidR="00766485">
        <w:t xml:space="preserve">) by which you can </w:t>
      </w:r>
      <w:r w:rsidR="005A7CC8">
        <w:t xml:space="preserve">boost your </w:t>
      </w:r>
      <w:r w:rsidR="000A4F82">
        <w:t xml:space="preserve">overall course </w:t>
      </w:r>
      <w:r w:rsidR="005A7CC8">
        <w:t xml:space="preserve">grade. </w:t>
      </w:r>
      <w:bookmarkStart w:id="17" w:name="_Hlk186367793"/>
      <w:r w:rsidR="005E5D41" w:rsidRPr="00262C7E">
        <w:t xml:space="preserve">There will be </w:t>
      </w:r>
      <w:r w:rsidR="00262C7E" w:rsidRPr="00262C7E">
        <w:t>50</w:t>
      </w:r>
      <w:r w:rsidR="005E5D41" w:rsidRPr="00262C7E">
        <w:t xml:space="preserve"> VL assignments </w:t>
      </w:r>
      <w:r w:rsidR="00520784" w:rsidRPr="00262C7E">
        <w:t xml:space="preserve">worth </w:t>
      </w:r>
      <w:r w:rsidR="005E5D41" w:rsidRPr="00262C7E">
        <w:t xml:space="preserve">a total of </w:t>
      </w:r>
      <w:r w:rsidR="00520784" w:rsidRPr="00262C7E">
        <w:t>10</w:t>
      </w:r>
      <w:r w:rsidR="005E5D41" w:rsidRPr="00262C7E">
        <w:t xml:space="preserve"> </w:t>
      </w:r>
      <w:r w:rsidR="0039159B" w:rsidRPr="00262C7E">
        <w:t xml:space="preserve">EC </w:t>
      </w:r>
      <w:r w:rsidR="005E5D41" w:rsidRPr="00262C7E">
        <w:t xml:space="preserve">points </w:t>
      </w:r>
      <w:r w:rsidR="00520784" w:rsidRPr="00262C7E">
        <w:t>(0.</w:t>
      </w:r>
      <w:r w:rsidR="002A29E6" w:rsidRPr="00262C7E">
        <w:t>2</w:t>
      </w:r>
      <w:r w:rsidR="00520784" w:rsidRPr="00262C7E">
        <w:t xml:space="preserve"> pts/assignment)</w:t>
      </w:r>
      <w:r w:rsidR="005E5D41" w:rsidRPr="00262C7E">
        <w:t>.</w:t>
      </w:r>
      <w:r w:rsidR="00E232B3" w:rsidRPr="00262C7E">
        <w:t xml:space="preserve"> </w:t>
      </w:r>
      <w:r w:rsidR="009D0008" w:rsidRPr="00262C7E">
        <w:t>Whatever</w:t>
      </w:r>
      <w:r w:rsidR="009D0008">
        <w:t xml:space="preserve"> </w:t>
      </w:r>
      <w:r w:rsidR="000E1A78">
        <w:t>number</w:t>
      </w:r>
      <w:r w:rsidR="009D0008">
        <w:t xml:space="preserve"> of </w:t>
      </w:r>
      <w:r w:rsidR="00E232B3">
        <w:t>points you earn from VLs</w:t>
      </w:r>
      <w:r w:rsidR="009D0008">
        <w:t xml:space="preserve"> </w:t>
      </w:r>
      <w:r w:rsidR="005A7CC8">
        <w:t xml:space="preserve">will be added to your overall course point total at the end of the semester. </w:t>
      </w:r>
      <w:bookmarkEnd w:id="17"/>
      <w:r w:rsidR="00E909F0" w:rsidRPr="001D3659">
        <w:t xml:space="preserve">For </w:t>
      </w:r>
      <w:r w:rsidR="00E909F0">
        <w:t xml:space="preserve">Connect technical </w:t>
      </w:r>
      <w:r w:rsidR="00551F53">
        <w:t>details</w:t>
      </w:r>
      <w:r w:rsidR="00E909F0">
        <w:t xml:space="preserve"> </w:t>
      </w:r>
      <w:r w:rsidR="00E909F0" w:rsidRPr="006E2DA2">
        <w:t xml:space="preserve">see </w:t>
      </w:r>
      <w:hyperlink w:anchor="_Connect:" w:history="1">
        <w:r w:rsidR="00551F53" w:rsidRPr="00FE6A29">
          <w:rPr>
            <w:rStyle w:val="Hyperlink"/>
          </w:rPr>
          <w:t xml:space="preserve">pg. </w:t>
        </w:r>
        <w:r w:rsidR="00CD04E0" w:rsidRPr="00FE6A29">
          <w:rPr>
            <w:rStyle w:val="Hyperlink"/>
          </w:rPr>
          <w:t>1</w:t>
        </w:r>
        <w:r w:rsidR="00FE6A29" w:rsidRPr="00FE6A29">
          <w:rPr>
            <w:rStyle w:val="Hyperlink"/>
          </w:rPr>
          <w:t>7</w:t>
        </w:r>
      </w:hyperlink>
      <w:r w:rsidR="00B52B5D" w:rsidRPr="00FE6A29">
        <w:t>,</w:t>
      </w:r>
      <w:r w:rsidR="00551F53" w:rsidRPr="006E2DA2">
        <w:t xml:space="preserve"> and</w:t>
      </w:r>
      <w:r w:rsidR="00551F53">
        <w:t xml:space="preserve"> </w:t>
      </w:r>
      <w:r w:rsidR="00B52B5D">
        <w:t xml:space="preserve">for </w:t>
      </w:r>
      <w:r w:rsidR="00E806D6">
        <w:t>more information</w:t>
      </w:r>
      <w:r w:rsidR="00B52B5D">
        <w:t xml:space="preserve"> see </w:t>
      </w:r>
      <w:r w:rsidR="000E1A78">
        <w:t xml:space="preserve">the </w:t>
      </w:r>
      <w:r w:rsidR="000E1A78" w:rsidRPr="000A06C2">
        <w:rPr>
          <w:b/>
        </w:rPr>
        <w:t>Connect Syllabus</w:t>
      </w:r>
      <w:r w:rsidR="000E1A78">
        <w:t xml:space="preserve"> on D2L.</w:t>
      </w:r>
    </w:p>
    <w:p w14:paraId="582E7CDB" w14:textId="77777777" w:rsidR="007073B7" w:rsidRPr="002B16CC" w:rsidRDefault="007073B7" w:rsidP="00F434DC">
      <w:pPr>
        <w:rPr>
          <w:sz w:val="16"/>
          <w:szCs w:val="16"/>
        </w:rPr>
      </w:pPr>
    </w:p>
    <w:bookmarkEnd w:id="16"/>
    <w:p w14:paraId="6BF17DC8" w14:textId="752547B1" w:rsidR="008F5143" w:rsidRPr="008026F0" w:rsidRDefault="008F5143" w:rsidP="00F434DC">
      <w:pPr>
        <w:pStyle w:val="Heading2"/>
      </w:pPr>
      <w:r w:rsidRPr="008026F0">
        <w:t>Course Grading</w:t>
      </w:r>
    </w:p>
    <w:p w14:paraId="2A734430" w14:textId="77777777" w:rsidR="008F5143" w:rsidRPr="002B16CC" w:rsidRDefault="008F5143" w:rsidP="00F434DC">
      <w:pPr>
        <w:rPr>
          <w:sz w:val="16"/>
          <w:szCs w:val="16"/>
        </w:rPr>
      </w:pPr>
    </w:p>
    <w:p w14:paraId="230BB9E2" w14:textId="20B1D85A" w:rsidR="008F5143" w:rsidRDefault="008F5143" w:rsidP="00F434DC">
      <w:r w:rsidRPr="007A3909">
        <w:t>400 points are available to be earned</w:t>
      </w:r>
      <w:r w:rsidR="000A4F82">
        <w:t xml:space="preserve"> this semester</w:t>
      </w:r>
      <w:r w:rsidRPr="007A3909">
        <w:t xml:space="preserve">: </w:t>
      </w:r>
      <w:r w:rsidR="00A44B0D">
        <w:t xml:space="preserve">Exams = </w:t>
      </w:r>
      <w:r w:rsidRPr="007A3909">
        <w:t>300</w:t>
      </w:r>
      <w:r w:rsidR="00A44B0D">
        <w:t>;</w:t>
      </w:r>
      <w:r w:rsidRPr="007A3909">
        <w:t xml:space="preserve"> </w:t>
      </w:r>
      <w:r w:rsidR="007A3909" w:rsidRPr="007A3909">
        <w:t>Top Hat</w:t>
      </w:r>
      <w:r w:rsidR="00A44B0D">
        <w:t xml:space="preserve"> = 50; </w:t>
      </w:r>
      <w:proofErr w:type="spellStart"/>
      <w:r w:rsidR="00E3240F">
        <w:t>SmartBook</w:t>
      </w:r>
      <w:proofErr w:type="spellEnd"/>
      <w:r w:rsidR="00A44B0D">
        <w:t xml:space="preserve"> = 50</w:t>
      </w:r>
      <w:r w:rsidRPr="007A3909">
        <w:t>. I may</w:t>
      </w:r>
      <w:r w:rsidR="00A26B58">
        <w:t xml:space="preserve"> or </w:t>
      </w:r>
      <w:r w:rsidRPr="007A3909">
        <w:t xml:space="preserve">may not adjust individual exam scores. Course grades will be determined from total point accumulation at the end of the semester. </w:t>
      </w:r>
      <w:r w:rsidR="00D2030A" w:rsidRPr="007A3909">
        <w:t xml:space="preserve">I will not </w:t>
      </w:r>
      <w:proofErr w:type="gramStart"/>
      <w:r w:rsidR="00D2030A">
        <w:t>adjust</w:t>
      </w:r>
      <w:proofErr w:type="gramEnd"/>
      <w:r w:rsidR="00D2030A" w:rsidRPr="007A3909">
        <w:t xml:space="preserve"> </w:t>
      </w:r>
      <w:r w:rsidR="00D2030A">
        <w:t>final</w:t>
      </w:r>
      <w:r w:rsidR="00D2030A" w:rsidRPr="007A3909">
        <w:t xml:space="preserve"> course </w:t>
      </w:r>
      <w:r w:rsidR="00D2030A">
        <w:t>grades</w:t>
      </w:r>
      <w:r w:rsidR="00D2030A" w:rsidRPr="007A3909">
        <w:t xml:space="preserve">. </w:t>
      </w:r>
      <w:r w:rsidR="00D2030A" w:rsidRPr="00D2030A">
        <w:t>The grading scale is applied to your final percentage exactly (no rounding).</w:t>
      </w:r>
      <w:r w:rsidR="00D2030A">
        <w:t xml:space="preserve"> </w:t>
      </w:r>
      <w:r w:rsidRPr="007A3909">
        <w:t xml:space="preserve">To calculate your grade at any point during the semester, see the </w:t>
      </w:r>
      <w:r w:rsidRPr="007A3909">
        <w:rPr>
          <w:b/>
          <w:bCs/>
        </w:rPr>
        <w:t>How to Calculate Your Grade</w:t>
      </w:r>
      <w:r w:rsidRPr="007A3909">
        <w:t xml:space="preserve"> document on D2L</w:t>
      </w:r>
      <w:r w:rsidR="00A44B0D">
        <w:t xml:space="preserve"> and the</w:t>
      </w:r>
      <w:r w:rsidRPr="007A3909">
        <w:t xml:space="preserve"> tables below:</w:t>
      </w:r>
    </w:p>
    <w:p w14:paraId="2FF49BA6" w14:textId="77777777" w:rsidR="00215DEF" w:rsidRPr="00D2030A" w:rsidRDefault="00215DEF" w:rsidP="00F434DC">
      <w:pPr>
        <w:rPr>
          <w:sz w:val="4"/>
          <w:szCs w:val="4"/>
        </w:rPr>
      </w:pPr>
    </w:p>
    <w:tbl>
      <w:tblPr>
        <w:tblStyle w:val="TableGrid"/>
        <w:tblpPr w:leftFromText="180" w:rightFromText="180" w:vertAnchor="text" w:horzAnchor="page" w:tblpX="3019" w:tblpY="177"/>
        <w:tblW w:w="0" w:type="auto"/>
        <w:tblLook w:val="04A0" w:firstRow="1" w:lastRow="0" w:firstColumn="1" w:lastColumn="0" w:noHBand="0" w:noVBand="1"/>
        <w:tblCaption w:val="Grading Scale"/>
        <w:tblDescription w:val="This table outlines the grading scaale for the semester."/>
      </w:tblPr>
      <w:tblGrid>
        <w:gridCol w:w="1705"/>
        <w:gridCol w:w="1170"/>
      </w:tblGrid>
      <w:tr w:rsidR="00C240FF" w:rsidRPr="00C240FF" w14:paraId="4F7B7133" w14:textId="77777777" w:rsidTr="00DB5896">
        <w:trPr>
          <w:cantSplit/>
          <w:trHeight w:val="390"/>
          <w:tblHeader/>
        </w:trPr>
        <w:tc>
          <w:tcPr>
            <w:tcW w:w="2875" w:type="dxa"/>
            <w:gridSpan w:val="2"/>
            <w:noWrap/>
            <w:hideMark/>
          </w:tcPr>
          <w:p w14:paraId="3924AFDD" w14:textId="77777777" w:rsidR="00C240FF" w:rsidRPr="006469D8" w:rsidRDefault="00C240FF" w:rsidP="006469D8">
            <w:pPr>
              <w:jc w:val="center"/>
              <w:rPr>
                <w:b/>
                <w:bCs/>
              </w:rPr>
            </w:pPr>
            <w:r w:rsidRPr="006469D8">
              <w:rPr>
                <w:b/>
                <w:bCs/>
              </w:rPr>
              <w:t>Grading Table</w:t>
            </w:r>
          </w:p>
        </w:tc>
      </w:tr>
      <w:tr w:rsidR="00C240FF" w:rsidRPr="00C240FF" w14:paraId="1E838D12" w14:textId="77777777" w:rsidTr="00DB5896">
        <w:trPr>
          <w:trHeight w:val="390"/>
          <w:tblHeader/>
        </w:trPr>
        <w:tc>
          <w:tcPr>
            <w:tcW w:w="1705" w:type="dxa"/>
            <w:noWrap/>
            <w:hideMark/>
          </w:tcPr>
          <w:p w14:paraId="4DB2890B" w14:textId="77777777" w:rsidR="00C240FF" w:rsidRPr="006469D8" w:rsidRDefault="00C240FF" w:rsidP="006469D8">
            <w:pPr>
              <w:jc w:val="center"/>
              <w:rPr>
                <w:b/>
                <w:bCs/>
              </w:rPr>
            </w:pPr>
            <w:r w:rsidRPr="006469D8">
              <w:rPr>
                <w:b/>
                <w:bCs/>
              </w:rPr>
              <w:t>Unit Exam</w:t>
            </w:r>
          </w:p>
        </w:tc>
        <w:tc>
          <w:tcPr>
            <w:tcW w:w="1170" w:type="dxa"/>
            <w:noWrap/>
            <w:hideMark/>
          </w:tcPr>
          <w:p w14:paraId="55404AD4" w14:textId="77777777" w:rsidR="00C240FF" w:rsidRPr="006469D8" w:rsidRDefault="00C240FF" w:rsidP="006469D8">
            <w:pPr>
              <w:jc w:val="center"/>
              <w:rPr>
                <w:b/>
                <w:bCs/>
              </w:rPr>
            </w:pPr>
            <w:r w:rsidRPr="006469D8">
              <w:rPr>
                <w:b/>
                <w:bCs/>
              </w:rPr>
              <w:t>Points</w:t>
            </w:r>
          </w:p>
        </w:tc>
      </w:tr>
      <w:tr w:rsidR="00C240FF" w:rsidRPr="00C240FF" w14:paraId="3D81E8EE" w14:textId="77777777" w:rsidTr="00C240FF">
        <w:trPr>
          <w:trHeight w:val="390"/>
        </w:trPr>
        <w:tc>
          <w:tcPr>
            <w:tcW w:w="1705" w:type="dxa"/>
            <w:noWrap/>
            <w:hideMark/>
          </w:tcPr>
          <w:p w14:paraId="37C7AE27" w14:textId="4A7E1599" w:rsidR="00C240FF" w:rsidRPr="00C240FF" w:rsidRDefault="00C240FF" w:rsidP="006469D8">
            <w:pPr>
              <w:jc w:val="center"/>
            </w:pPr>
            <w:r w:rsidRPr="00C240FF">
              <w:t>1</w:t>
            </w:r>
          </w:p>
        </w:tc>
        <w:tc>
          <w:tcPr>
            <w:tcW w:w="1170" w:type="dxa"/>
            <w:noWrap/>
            <w:hideMark/>
          </w:tcPr>
          <w:p w14:paraId="0270D401" w14:textId="63EC9A70" w:rsidR="00C240FF" w:rsidRPr="00C240FF" w:rsidRDefault="00C240FF" w:rsidP="006469D8">
            <w:pPr>
              <w:jc w:val="center"/>
            </w:pPr>
            <w:r w:rsidRPr="00C240FF">
              <w:t>/60</w:t>
            </w:r>
          </w:p>
        </w:tc>
      </w:tr>
      <w:tr w:rsidR="00C240FF" w:rsidRPr="00C240FF" w14:paraId="56CC5F1B" w14:textId="77777777" w:rsidTr="00C240FF">
        <w:trPr>
          <w:trHeight w:val="390"/>
        </w:trPr>
        <w:tc>
          <w:tcPr>
            <w:tcW w:w="1705" w:type="dxa"/>
            <w:noWrap/>
            <w:hideMark/>
          </w:tcPr>
          <w:p w14:paraId="3BD1BFA4" w14:textId="06EDAA56" w:rsidR="00C240FF" w:rsidRPr="00C240FF" w:rsidRDefault="00DC1162" w:rsidP="006469D8">
            <w:pPr>
              <w:jc w:val="center"/>
            </w:pPr>
            <w:r>
              <w:t>2</w:t>
            </w:r>
          </w:p>
        </w:tc>
        <w:tc>
          <w:tcPr>
            <w:tcW w:w="1170" w:type="dxa"/>
            <w:noWrap/>
            <w:hideMark/>
          </w:tcPr>
          <w:p w14:paraId="78B1C480" w14:textId="66AC4B14" w:rsidR="00C240FF" w:rsidRPr="00C240FF" w:rsidRDefault="00C240FF" w:rsidP="006469D8">
            <w:pPr>
              <w:jc w:val="center"/>
            </w:pPr>
            <w:r w:rsidRPr="00C240FF">
              <w:t>/60</w:t>
            </w:r>
          </w:p>
        </w:tc>
      </w:tr>
      <w:tr w:rsidR="00C240FF" w:rsidRPr="00C240FF" w14:paraId="4F9B296C" w14:textId="77777777" w:rsidTr="00C240FF">
        <w:trPr>
          <w:trHeight w:val="390"/>
        </w:trPr>
        <w:tc>
          <w:tcPr>
            <w:tcW w:w="1705" w:type="dxa"/>
            <w:noWrap/>
            <w:hideMark/>
          </w:tcPr>
          <w:p w14:paraId="79696B58" w14:textId="0A235302" w:rsidR="00C240FF" w:rsidRPr="00C240FF" w:rsidRDefault="00DC1162" w:rsidP="006469D8">
            <w:pPr>
              <w:jc w:val="center"/>
            </w:pPr>
            <w:r>
              <w:t>3</w:t>
            </w:r>
          </w:p>
        </w:tc>
        <w:tc>
          <w:tcPr>
            <w:tcW w:w="1170" w:type="dxa"/>
            <w:noWrap/>
            <w:hideMark/>
          </w:tcPr>
          <w:p w14:paraId="5C47F552" w14:textId="7AC9340D" w:rsidR="00C240FF" w:rsidRPr="00C240FF" w:rsidRDefault="00C240FF" w:rsidP="006469D8">
            <w:pPr>
              <w:jc w:val="center"/>
            </w:pPr>
            <w:r w:rsidRPr="00C240FF">
              <w:t>/60</w:t>
            </w:r>
          </w:p>
        </w:tc>
      </w:tr>
      <w:tr w:rsidR="00C240FF" w:rsidRPr="00C240FF" w14:paraId="2899C7B9" w14:textId="77777777" w:rsidTr="00C240FF">
        <w:trPr>
          <w:trHeight w:val="390"/>
        </w:trPr>
        <w:tc>
          <w:tcPr>
            <w:tcW w:w="1705" w:type="dxa"/>
            <w:noWrap/>
            <w:hideMark/>
          </w:tcPr>
          <w:p w14:paraId="0E90FDE3" w14:textId="19265865" w:rsidR="00C240FF" w:rsidRPr="00C240FF" w:rsidRDefault="00DC1162" w:rsidP="006469D8">
            <w:pPr>
              <w:jc w:val="center"/>
            </w:pPr>
            <w:r>
              <w:t>4</w:t>
            </w:r>
          </w:p>
        </w:tc>
        <w:tc>
          <w:tcPr>
            <w:tcW w:w="1170" w:type="dxa"/>
            <w:noWrap/>
            <w:hideMark/>
          </w:tcPr>
          <w:p w14:paraId="6B68A549" w14:textId="13DEC53F" w:rsidR="00C240FF" w:rsidRPr="00C240FF" w:rsidRDefault="00C240FF" w:rsidP="006469D8">
            <w:pPr>
              <w:jc w:val="center"/>
            </w:pPr>
            <w:r w:rsidRPr="00C240FF">
              <w:t>/60</w:t>
            </w:r>
          </w:p>
        </w:tc>
      </w:tr>
      <w:tr w:rsidR="00C240FF" w:rsidRPr="00C240FF" w14:paraId="189175DB" w14:textId="77777777" w:rsidTr="00C240FF">
        <w:trPr>
          <w:trHeight w:val="390"/>
        </w:trPr>
        <w:tc>
          <w:tcPr>
            <w:tcW w:w="1705" w:type="dxa"/>
            <w:noWrap/>
            <w:hideMark/>
          </w:tcPr>
          <w:p w14:paraId="2E8FD4C2" w14:textId="77777777" w:rsidR="00C240FF" w:rsidRPr="00C240FF" w:rsidRDefault="00C240FF" w:rsidP="006469D8">
            <w:pPr>
              <w:jc w:val="center"/>
            </w:pPr>
            <w:r w:rsidRPr="00C240FF">
              <w:t>5 (Final)</w:t>
            </w:r>
          </w:p>
        </w:tc>
        <w:tc>
          <w:tcPr>
            <w:tcW w:w="1170" w:type="dxa"/>
            <w:noWrap/>
            <w:hideMark/>
          </w:tcPr>
          <w:p w14:paraId="5EE1D411" w14:textId="476487A1" w:rsidR="00C240FF" w:rsidRPr="00C240FF" w:rsidRDefault="00C240FF" w:rsidP="006469D8">
            <w:pPr>
              <w:jc w:val="center"/>
            </w:pPr>
            <w:r w:rsidRPr="00C240FF">
              <w:t>/60</w:t>
            </w:r>
          </w:p>
        </w:tc>
      </w:tr>
      <w:tr w:rsidR="00C240FF" w:rsidRPr="00C240FF" w14:paraId="063CEDB8" w14:textId="77777777" w:rsidTr="00C240FF">
        <w:trPr>
          <w:trHeight w:val="390"/>
        </w:trPr>
        <w:tc>
          <w:tcPr>
            <w:tcW w:w="1705" w:type="dxa"/>
            <w:noWrap/>
            <w:hideMark/>
          </w:tcPr>
          <w:p w14:paraId="1F6318B2" w14:textId="77777777" w:rsidR="00C240FF" w:rsidRPr="00C240FF" w:rsidRDefault="00C240FF" w:rsidP="006469D8">
            <w:pPr>
              <w:jc w:val="center"/>
            </w:pPr>
            <w:r w:rsidRPr="00C240FF">
              <w:t>Top Hat</w:t>
            </w:r>
          </w:p>
        </w:tc>
        <w:tc>
          <w:tcPr>
            <w:tcW w:w="1170" w:type="dxa"/>
            <w:noWrap/>
            <w:hideMark/>
          </w:tcPr>
          <w:p w14:paraId="37B718BD" w14:textId="76B41044" w:rsidR="00C240FF" w:rsidRPr="00C240FF" w:rsidRDefault="00C240FF" w:rsidP="006469D8">
            <w:pPr>
              <w:jc w:val="center"/>
            </w:pPr>
            <w:r w:rsidRPr="00C240FF">
              <w:t>/50</w:t>
            </w:r>
          </w:p>
        </w:tc>
      </w:tr>
      <w:tr w:rsidR="00C240FF" w:rsidRPr="00C240FF" w14:paraId="730C3B0A" w14:textId="77777777" w:rsidTr="00C240FF">
        <w:trPr>
          <w:trHeight w:val="390"/>
        </w:trPr>
        <w:tc>
          <w:tcPr>
            <w:tcW w:w="1705" w:type="dxa"/>
            <w:noWrap/>
            <w:hideMark/>
          </w:tcPr>
          <w:p w14:paraId="6A786443" w14:textId="77777777" w:rsidR="00C240FF" w:rsidRPr="00C240FF" w:rsidRDefault="00C240FF" w:rsidP="006469D8">
            <w:pPr>
              <w:jc w:val="center"/>
            </w:pPr>
            <w:proofErr w:type="spellStart"/>
            <w:r w:rsidRPr="00C240FF">
              <w:t>SmartBook</w:t>
            </w:r>
            <w:proofErr w:type="spellEnd"/>
          </w:p>
        </w:tc>
        <w:tc>
          <w:tcPr>
            <w:tcW w:w="1170" w:type="dxa"/>
            <w:noWrap/>
            <w:hideMark/>
          </w:tcPr>
          <w:p w14:paraId="27AB55ED" w14:textId="74E0E64E" w:rsidR="00C240FF" w:rsidRPr="00C240FF" w:rsidRDefault="00C240FF" w:rsidP="006469D8">
            <w:pPr>
              <w:jc w:val="center"/>
            </w:pPr>
            <w:r w:rsidRPr="00C240FF">
              <w:t>/50</w:t>
            </w:r>
          </w:p>
        </w:tc>
      </w:tr>
      <w:tr w:rsidR="00C240FF" w:rsidRPr="00C240FF" w14:paraId="1AEB6B7D" w14:textId="77777777" w:rsidTr="00C240FF">
        <w:trPr>
          <w:trHeight w:val="390"/>
        </w:trPr>
        <w:tc>
          <w:tcPr>
            <w:tcW w:w="1705" w:type="dxa"/>
            <w:noWrap/>
            <w:hideMark/>
          </w:tcPr>
          <w:p w14:paraId="3741D596" w14:textId="77777777" w:rsidR="00C240FF" w:rsidRPr="00C240FF" w:rsidRDefault="00C240FF" w:rsidP="006469D8">
            <w:pPr>
              <w:jc w:val="center"/>
            </w:pPr>
            <w:r w:rsidRPr="00C240FF">
              <w:t>Course Total</w:t>
            </w:r>
          </w:p>
        </w:tc>
        <w:tc>
          <w:tcPr>
            <w:tcW w:w="1170" w:type="dxa"/>
            <w:noWrap/>
            <w:hideMark/>
          </w:tcPr>
          <w:p w14:paraId="73ABA525" w14:textId="72F023DC" w:rsidR="00C240FF" w:rsidRPr="00C240FF" w:rsidRDefault="00C240FF" w:rsidP="006469D8">
            <w:pPr>
              <w:jc w:val="center"/>
            </w:pPr>
            <w:r w:rsidRPr="00C240FF">
              <w:t>/400</w:t>
            </w:r>
          </w:p>
        </w:tc>
      </w:tr>
      <w:tr w:rsidR="00C240FF" w:rsidRPr="00C240FF" w14:paraId="376FA82C" w14:textId="77777777" w:rsidTr="00C240FF">
        <w:trPr>
          <w:trHeight w:val="390"/>
        </w:trPr>
        <w:tc>
          <w:tcPr>
            <w:tcW w:w="1705" w:type="dxa"/>
            <w:noWrap/>
            <w:hideMark/>
          </w:tcPr>
          <w:p w14:paraId="54875561" w14:textId="77777777" w:rsidR="00C240FF" w:rsidRPr="00C240FF" w:rsidRDefault="00C240FF" w:rsidP="006469D8">
            <w:pPr>
              <w:jc w:val="center"/>
            </w:pPr>
            <w:r w:rsidRPr="00C240FF">
              <w:t>Virtual Labs*</w:t>
            </w:r>
          </w:p>
        </w:tc>
        <w:tc>
          <w:tcPr>
            <w:tcW w:w="1170" w:type="dxa"/>
            <w:noWrap/>
            <w:hideMark/>
          </w:tcPr>
          <w:p w14:paraId="66E34234" w14:textId="019CB3EC" w:rsidR="00C240FF" w:rsidRPr="00C240FF" w:rsidRDefault="00C240FF" w:rsidP="006469D8">
            <w:pPr>
              <w:jc w:val="center"/>
            </w:pPr>
            <w:r w:rsidRPr="00C240FF">
              <w:t>/10</w:t>
            </w:r>
          </w:p>
        </w:tc>
      </w:tr>
    </w:tbl>
    <w:tbl>
      <w:tblPr>
        <w:tblStyle w:val="TableGrid"/>
        <w:tblpPr w:leftFromText="180" w:rightFromText="180" w:vertAnchor="text" w:horzAnchor="page" w:tblpX="6192" w:tblpY="164"/>
        <w:tblW w:w="0" w:type="auto"/>
        <w:tblLook w:val="04A0" w:firstRow="1" w:lastRow="0" w:firstColumn="1" w:lastColumn="0" w:noHBand="0" w:noVBand="1"/>
        <w:tblCaption w:val="Grading Scale"/>
        <w:tblDescription w:val="This table outlines the grading scaale for the semester."/>
      </w:tblPr>
      <w:tblGrid>
        <w:gridCol w:w="1435"/>
        <w:gridCol w:w="1185"/>
      </w:tblGrid>
      <w:tr w:rsidR="00C240FF" w:rsidRPr="00C240FF" w14:paraId="72C3F8B9" w14:textId="77777777" w:rsidTr="00DB5896">
        <w:trPr>
          <w:cantSplit/>
          <w:trHeight w:val="428"/>
          <w:tblHeader/>
        </w:trPr>
        <w:tc>
          <w:tcPr>
            <w:tcW w:w="2620" w:type="dxa"/>
            <w:gridSpan w:val="2"/>
            <w:noWrap/>
            <w:hideMark/>
          </w:tcPr>
          <w:p w14:paraId="6F1AD0AA" w14:textId="77777777" w:rsidR="00C240FF" w:rsidRPr="006469D8" w:rsidRDefault="00C240FF" w:rsidP="006469D8">
            <w:pPr>
              <w:jc w:val="center"/>
              <w:rPr>
                <w:b/>
                <w:bCs/>
              </w:rPr>
            </w:pPr>
            <w:r w:rsidRPr="006469D8">
              <w:rPr>
                <w:b/>
                <w:bCs/>
              </w:rPr>
              <w:t>Grading Scale</w:t>
            </w:r>
          </w:p>
        </w:tc>
      </w:tr>
      <w:tr w:rsidR="00C240FF" w:rsidRPr="00C240FF" w14:paraId="7144D887" w14:textId="77777777" w:rsidTr="00DB5896">
        <w:trPr>
          <w:trHeight w:val="361"/>
          <w:tblHeader/>
        </w:trPr>
        <w:tc>
          <w:tcPr>
            <w:tcW w:w="1435" w:type="dxa"/>
            <w:noWrap/>
            <w:hideMark/>
          </w:tcPr>
          <w:p w14:paraId="6329D1DB" w14:textId="23EF9D0E" w:rsidR="00C240FF" w:rsidRPr="006469D8" w:rsidRDefault="00C240FF" w:rsidP="006469D8">
            <w:pPr>
              <w:jc w:val="center"/>
              <w:rPr>
                <w:b/>
                <w:bCs/>
              </w:rPr>
            </w:pPr>
            <w:r w:rsidRPr="006469D8">
              <w:rPr>
                <w:b/>
                <w:bCs/>
              </w:rPr>
              <w:t>% Ranges</w:t>
            </w:r>
          </w:p>
        </w:tc>
        <w:tc>
          <w:tcPr>
            <w:tcW w:w="1185" w:type="dxa"/>
            <w:noWrap/>
            <w:hideMark/>
          </w:tcPr>
          <w:p w14:paraId="5664BA1D" w14:textId="3A68DCD5" w:rsidR="00C240FF" w:rsidRPr="006469D8" w:rsidRDefault="00C240FF" w:rsidP="006469D8">
            <w:pPr>
              <w:jc w:val="center"/>
              <w:rPr>
                <w:b/>
                <w:bCs/>
              </w:rPr>
            </w:pPr>
            <w:r w:rsidRPr="006469D8">
              <w:rPr>
                <w:b/>
                <w:bCs/>
              </w:rPr>
              <w:t>Grade</w:t>
            </w:r>
          </w:p>
        </w:tc>
      </w:tr>
      <w:tr w:rsidR="00C240FF" w:rsidRPr="00C240FF" w14:paraId="184337F8" w14:textId="77777777" w:rsidTr="00E748CB">
        <w:trPr>
          <w:trHeight w:val="390"/>
        </w:trPr>
        <w:tc>
          <w:tcPr>
            <w:tcW w:w="1435" w:type="dxa"/>
            <w:noWrap/>
            <w:hideMark/>
          </w:tcPr>
          <w:p w14:paraId="7933A5C1" w14:textId="77777777" w:rsidR="00C240FF" w:rsidRPr="00C240FF" w:rsidRDefault="00C240FF" w:rsidP="006469D8">
            <w:pPr>
              <w:jc w:val="center"/>
            </w:pPr>
            <w:r w:rsidRPr="00C240FF">
              <w:t>90-100</w:t>
            </w:r>
          </w:p>
        </w:tc>
        <w:tc>
          <w:tcPr>
            <w:tcW w:w="1185" w:type="dxa"/>
            <w:noWrap/>
            <w:hideMark/>
          </w:tcPr>
          <w:p w14:paraId="4D6AE0E9" w14:textId="4A13BD43" w:rsidR="00C240FF" w:rsidRPr="00C240FF" w:rsidRDefault="00C240FF" w:rsidP="006469D8">
            <w:pPr>
              <w:jc w:val="center"/>
            </w:pPr>
            <w:r w:rsidRPr="00C240FF">
              <w:t>4</w:t>
            </w:r>
            <w:r w:rsidR="00DC1162">
              <w:t>.0</w:t>
            </w:r>
          </w:p>
        </w:tc>
      </w:tr>
      <w:tr w:rsidR="00C240FF" w:rsidRPr="00C240FF" w14:paraId="7FB346BD" w14:textId="77777777" w:rsidTr="00E748CB">
        <w:trPr>
          <w:trHeight w:val="390"/>
        </w:trPr>
        <w:tc>
          <w:tcPr>
            <w:tcW w:w="1435" w:type="dxa"/>
            <w:noWrap/>
            <w:hideMark/>
          </w:tcPr>
          <w:p w14:paraId="65C6D918" w14:textId="77777777" w:rsidR="00C240FF" w:rsidRPr="00C240FF" w:rsidRDefault="00C240FF" w:rsidP="006469D8">
            <w:pPr>
              <w:jc w:val="center"/>
            </w:pPr>
            <w:r w:rsidRPr="00C240FF">
              <w:t>85-89.99</w:t>
            </w:r>
          </w:p>
        </w:tc>
        <w:tc>
          <w:tcPr>
            <w:tcW w:w="1185" w:type="dxa"/>
            <w:noWrap/>
            <w:hideMark/>
          </w:tcPr>
          <w:p w14:paraId="188349CF" w14:textId="77777777" w:rsidR="00C240FF" w:rsidRPr="00C240FF" w:rsidRDefault="00C240FF" w:rsidP="006469D8">
            <w:pPr>
              <w:jc w:val="center"/>
            </w:pPr>
            <w:r w:rsidRPr="00C240FF">
              <w:t>3.5</w:t>
            </w:r>
          </w:p>
        </w:tc>
      </w:tr>
      <w:tr w:rsidR="00C240FF" w:rsidRPr="00C240FF" w14:paraId="5D886062" w14:textId="77777777" w:rsidTr="00E748CB">
        <w:trPr>
          <w:trHeight w:val="390"/>
        </w:trPr>
        <w:tc>
          <w:tcPr>
            <w:tcW w:w="1435" w:type="dxa"/>
            <w:noWrap/>
            <w:hideMark/>
          </w:tcPr>
          <w:p w14:paraId="1BADB7E0" w14:textId="77777777" w:rsidR="00C240FF" w:rsidRPr="00C240FF" w:rsidRDefault="00C240FF" w:rsidP="006469D8">
            <w:pPr>
              <w:jc w:val="center"/>
            </w:pPr>
            <w:r w:rsidRPr="00C240FF">
              <w:t>80-84.99</w:t>
            </w:r>
          </w:p>
        </w:tc>
        <w:tc>
          <w:tcPr>
            <w:tcW w:w="1185" w:type="dxa"/>
            <w:noWrap/>
            <w:hideMark/>
          </w:tcPr>
          <w:p w14:paraId="7273BF8C" w14:textId="1830A4C8" w:rsidR="00C240FF" w:rsidRPr="00C240FF" w:rsidRDefault="00C240FF" w:rsidP="006469D8">
            <w:pPr>
              <w:jc w:val="center"/>
            </w:pPr>
            <w:r w:rsidRPr="00C240FF">
              <w:t>3</w:t>
            </w:r>
            <w:r w:rsidR="00DC1162">
              <w:t>.0</w:t>
            </w:r>
          </w:p>
        </w:tc>
      </w:tr>
      <w:tr w:rsidR="00C240FF" w:rsidRPr="00C240FF" w14:paraId="3D4E1BFB" w14:textId="77777777" w:rsidTr="00E748CB">
        <w:trPr>
          <w:trHeight w:val="390"/>
        </w:trPr>
        <w:tc>
          <w:tcPr>
            <w:tcW w:w="1435" w:type="dxa"/>
            <w:noWrap/>
            <w:hideMark/>
          </w:tcPr>
          <w:p w14:paraId="53E679A0" w14:textId="77777777" w:rsidR="00C240FF" w:rsidRPr="00C240FF" w:rsidRDefault="00C240FF" w:rsidP="006469D8">
            <w:pPr>
              <w:jc w:val="center"/>
            </w:pPr>
            <w:r w:rsidRPr="00C240FF">
              <w:t>75-79.99</w:t>
            </w:r>
          </w:p>
        </w:tc>
        <w:tc>
          <w:tcPr>
            <w:tcW w:w="1185" w:type="dxa"/>
            <w:noWrap/>
            <w:hideMark/>
          </w:tcPr>
          <w:p w14:paraId="4BD4C9CA" w14:textId="77777777" w:rsidR="00C240FF" w:rsidRPr="00C240FF" w:rsidRDefault="00C240FF" w:rsidP="006469D8">
            <w:pPr>
              <w:jc w:val="center"/>
            </w:pPr>
            <w:r w:rsidRPr="00C240FF">
              <w:t>2.5</w:t>
            </w:r>
          </w:p>
        </w:tc>
      </w:tr>
      <w:tr w:rsidR="00C240FF" w:rsidRPr="00C240FF" w14:paraId="3131027C" w14:textId="77777777" w:rsidTr="00E748CB">
        <w:trPr>
          <w:trHeight w:val="390"/>
        </w:trPr>
        <w:tc>
          <w:tcPr>
            <w:tcW w:w="1435" w:type="dxa"/>
            <w:noWrap/>
            <w:hideMark/>
          </w:tcPr>
          <w:p w14:paraId="78943E9A" w14:textId="77777777" w:rsidR="00C240FF" w:rsidRPr="00C240FF" w:rsidRDefault="00C240FF" w:rsidP="006469D8">
            <w:pPr>
              <w:jc w:val="center"/>
            </w:pPr>
            <w:r w:rsidRPr="00C240FF">
              <w:t>70-74.99</w:t>
            </w:r>
          </w:p>
        </w:tc>
        <w:tc>
          <w:tcPr>
            <w:tcW w:w="1185" w:type="dxa"/>
            <w:noWrap/>
            <w:hideMark/>
          </w:tcPr>
          <w:p w14:paraId="6A3292A7" w14:textId="13679E21" w:rsidR="00C240FF" w:rsidRPr="00C240FF" w:rsidRDefault="00C240FF" w:rsidP="006469D8">
            <w:pPr>
              <w:jc w:val="center"/>
            </w:pPr>
            <w:r w:rsidRPr="00C240FF">
              <w:t>2</w:t>
            </w:r>
            <w:r w:rsidR="00DC1162">
              <w:t>.0</w:t>
            </w:r>
          </w:p>
        </w:tc>
      </w:tr>
      <w:tr w:rsidR="00C240FF" w:rsidRPr="00C240FF" w14:paraId="03E1A107" w14:textId="77777777" w:rsidTr="00E748CB">
        <w:trPr>
          <w:trHeight w:val="390"/>
        </w:trPr>
        <w:tc>
          <w:tcPr>
            <w:tcW w:w="1435" w:type="dxa"/>
            <w:noWrap/>
            <w:hideMark/>
          </w:tcPr>
          <w:p w14:paraId="40392584" w14:textId="77777777" w:rsidR="00C240FF" w:rsidRPr="00C240FF" w:rsidRDefault="00C240FF" w:rsidP="006469D8">
            <w:pPr>
              <w:jc w:val="center"/>
            </w:pPr>
            <w:r w:rsidRPr="00C240FF">
              <w:t>65-69.99</w:t>
            </w:r>
          </w:p>
        </w:tc>
        <w:tc>
          <w:tcPr>
            <w:tcW w:w="1185" w:type="dxa"/>
            <w:noWrap/>
            <w:hideMark/>
          </w:tcPr>
          <w:p w14:paraId="6B6103F4" w14:textId="77777777" w:rsidR="00C240FF" w:rsidRPr="00C240FF" w:rsidRDefault="00C240FF" w:rsidP="006469D8">
            <w:pPr>
              <w:jc w:val="center"/>
            </w:pPr>
            <w:r w:rsidRPr="00C240FF">
              <w:t>1.5</w:t>
            </w:r>
          </w:p>
        </w:tc>
      </w:tr>
      <w:tr w:rsidR="00C240FF" w:rsidRPr="00C240FF" w14:paraId="7F9DC05E" w14:textId="77777777" w:rsidTr="00E748CB">
        <w:trPr>
          <w:trHeight w:val="390"/>
        </w:trPr>
        <w:tc>
          <w:tcPr>
            <w:tcW w:w="1435" w:type="dxa"/>
            <w:noWrap/>
            <w:hideMark/>
          </w:tcPr>
          <w:p w14:paraId="01EB46EA" w14:textId="77777777" w:rsidR="00C240FF" w:rsidRPr="00C240FF" w:rsidRDefault="00C240FF" w:rsidP="006469D8">
            <w:pPr>
              <w:jc w:val="center"/>
            </w:pPr>
            <w:r w:rsidRPr="00C240FF">
              <w:t>60-64.99</w:t>
            </w:r>
          </w:p>
        </w:tc>
        <w:tc>
          <w:tcPr>
            <w:tcW w:w="1185" w:type="dxa"/>
            <w:noWrap/>
            <w:hideMark/>
          </w:tcPr>
          <w:p w14:paraId="3A0C296B" w14:textId="2DA1DEEC" w:rsidR="00C240FF" w:rsidRPr="00C240FF" w:rsidRDefault="00C240FF" w:rsidP="006469D8">
            <w:pPr>
              <w:jc w:val="center"/>
            </w:pPr>
            <w:r w:rsidRPr="00C240FF">
              <w:t>1</w:t>
            </w:r>
            <w:r w:rsidR="00DC1162">
              <w:t>.0</w:t>
            </w:r>
          </w:p>
        </w:tc>
      </w:tr>
      <w:tr w:rsidR="00C240FF" w:rsidRPr="00C240FF" w14:paraId="36877A97" w14:textId="77777777" w:rsidTr="00E748CB">
        <w:trPr>
          <w:trHeight w:val="443"/>
        </w:trPr>
        <w:tc>
          <w:tcPr>
            <w:tcW w:w="1435" w:type="dxa"/>
            <w:noWrap/>
            <w:hideMark/>
          </w:tcPr>
          <w:p w14:paraId="61E9C677" w14:textId="77777777" w:rsidR="00C240FF" w:rsidRPr="00C240FF" w:rsidRDefault="00C240FF" w:rsidP="006469D8">
            <w:pPr>
              <w:jc w:val="center"/>
            </w:pPr>
            <w:r w:rsidRPr="00C240FF">
              <w:t>≤ 59.99</w:t>
            </w:r>
          </w:p>
        </w:tc>
        <w:tc>
          <w:tcPr>
            <w:tcW w:w="1185" w:type="dxa"/>
            <w:noWrap/>
            <w:hideMark/>
          </w:tcPr>
          <w:p w14:paraId="606FA7DC" w14:textId="162257E0" w:rsidR="00C240FF" w:rsidRPr="00C240FF" w:rsidRDefault="00C240FF" w:rsidP="006469D8">
            <w:pPr>
              <w:jc w:val="center"/>
            </w:pPr>
            <w:r w:rsidRPr="00C240FF">
              <w:t>0</w:t>
            </w:r>
            <w:r w:rsidR="00DC1162">
              <w:t>.0</w:t>
            </w:r>
          </w:p>
        </w:tc>
      </w:tr>
    </w:tbl>
    <w:p w14:paraId="367020A0" w14:textId="77777777" w:rsidR="0000459E" w:rsidRDefault="0000459E" w:rsidP="00F434DC"/>
    <w:p w14:paraId="63477D5B" w14:textId="77777777" w:rsidR="008F5143" w:rsidRPr="00B2790A" w:rsidRDefault="008F5143" w:rsidP="00F434DC"/>
    <w:p w14:paraId="48A0FD46" w14:textId="77777777" w:rsidR="008F5143" w:rsidRPr="00623014" w:rsidRDefault="008F5143" w:rsidP="00F434DC">
      <w:pPr>
        <w:pStyle w:val="Heading2"/>
      </w:pPr>
    </w:p>
    <w:p w14:paraId="632151E0" w14:textId="77777777" w:rsidR="008F5143" w:rsidRPr="00623014" w:rsidRDefault="008F5143" w:rsidP="00F434DC">
      <w:pPr>
        <w:pStyle w:val="Heading2"/>
      </w:pPr>
    </w:p>
    <w:p w14:paraId="104EEA5A" w14:textId="77777777" w:rsidR="008F5143" w:rsidRPr="00623014" w:rsidRDefault="008F5143" w:rsidP="00F434DC">
      <w:r w:rsidRPr="00623014">
        <w:br/>
      </w:r>
    </w:p>
    <w:p w14:paraId="3E81285B" w14:textId="77777777" w:rsidR="008F5143" w:rsidRPr="00623014" w:rsidRDefault="008F5143" w:rsidP="00F434DC">
      <w:pPr>
        <w:pStyle w:val="Heading2"/>
      </w:pPr>
    </w:p>
    <w:p w14:paraId="7BF60498" w14:textId="77777777" w:rsidR="008F5143" w:rsidRPr="00623014" w:rsidRDefault="008F5143" w:rsidP="00F434DC">
      <w:pPr>
        <w:pStyle w:val="Heading2"/>
      </w:pPr>
    </w:p>
    <w:p w14:paraId="281B3DBF" w14:textId="77777777" w:rsidR="008F5143" w:rsidRPr="00623014" w:rsidRDefault="008F5143" w:rsidP="00F434DC">
      <w:pPr>
        <w:pStyle w:val="Heading2"/>
      </w:pPr>
    </w:p>
    <w:p w14:paraId="01C3F216" w14:textId="77777777" w:rsidR="00345088" w:rsidRDefault="00345088" w:rsidP="00F434DC"/>
    <w:p w14:paraId="6820AB3A" w14:textId="77777777" w:rsidR="00345088" w:rsidRDefault="00345088" w:rsidP="00F434DC"/>
    <w:p w14:paraId="1B3B8C1C" w14:textId="77777777" w:rsidR="00345088" w:rsidRDefault="00345088" w:rsidP="00F434DC"/>
    <w:p w14:paraId="4085F668" w14:textId="77777777" w:rsidR="00345088" w:rsidRDefault="00345088" w:rsidP="00F434DC"/>
    <w:p w14:paraId="44523A5E" w14:textId="77777777" w:rsidR="00345088" w:rsidRDefault="00345088" w:rsidP="00F434DC"/>
    <w:p w14:paraId="17A78FF1" w14:textId="77777777" w:rsidR="00D84D29" w:rsidRPr="00D2030A" w:rsidRDefault="00D84D29" w:rsidP="00F434DC">
      <w:pPr>
        <w:rPr>
          <w:sz w:val="8"/>
          <w:szCs w:val="8"/>
        </w:rPr>
      </w:pPr>
    </w:p>
    <w:p w14:paraId="0007D31E" w14:textId="17DA69D5" w:rsidR="007277ED" w:rsidRDefault="00C240FF" w:rsidP="00F434DC">
      <w:r>
        <w:t xml:space="preserve">       </w:t>
      </w:r>
      <w:r w:rsidR="00E748CB">
        <w:t xml:space="preserve">     </w:t>
      </w:r>
      <w:r w:rsidR="002F07CB" w:rsidRPr="000C5A08">
        <w:t>*</w:t>
      </w:r>
      <w:r w:rsidR="002F07CB">
        <w:t xml:space="preserve"> V</w:t>
      </w:r>
      <w:r>
        <w:t>irtual Labs</w:t>
      </w:r>
      <w:r w:rsidR="002F07CB">
        <w:t xml:space="preserve"> </w:t>
      </w:r>
      <w:r w:rsidR="00704569">
        <w:t>E</w:t>
      </w:r>
      <w:r w:rsidR="002F07CB">
        <w:t>C po</w:t>
      </w:r>
      <w:r w:rsidR="0039159B">
        <w:t xml:space="preserve">ints </w:t>
      </w:r>
      <w:r w:rsidR="002F07CB">
        <w:t>are not part of the 400</w:t>
      </w:r>
      <w:r w:rsidR="00B60FE8">
        <w:t>-</w:t>
      </w:r>
      <w:r w:rsidR="002F07CB">
        <w:t>point</w:t>
      </w:r>
      <w:r w:rsidR="0039159B">
        <w:t xml:space="preserve"> course total</w:t>
      </w:r>
      <w:r w:rsidR="002F07CB">
        <w:t xml:space="preserve">. </w:t>
      </w:r>
    </w:p>
    <w:p w14:paraId="1718BB3C" w14:textId="77777777" w:rsidR="00FC47FC" w:rsidRPr="00D2030A" w:rsidRDefault="00FC47FC" w:rsidP="00F434DC">
      <w:pPr>
        <w:rPr>
          <w:sz w:val="16"/>
          <w:szCs w:val="16"/>
        </w:rPr>
      </w:pPr>
    </w:p>
    <w:p w14:paraId="48816633" w14:textId="14761928" w:rsidR="00D75D22" w:rsidRPr="004E424C" w:rsidRDefault="00330102" w:rsidP="006469D8">
      <w:r w:rsidRPr="006469D8">
        <w:rPr>
          <w:rStyle w:val="Heading3Char"/>
        </w:rPr>
        <w:t>Grading Procedures:</w:t>
      </w:r>
      <w:r>
        <w:t xml:space="preserve"> </w:t>
      </w:r>
      <w:r w:rsidR="004E424C" w:rsidRPr="004E424C">
        <w:t xml:space="preserve">Exam scores and Top Hat, Connect, and </w:t>
      </w:r>
      <w:r w:rsidR="004E424C">
        <w:t>E</w:t>
      </w:r>
      <w:r w:rsidR="004E424C" w:rsidRPr="004E424C">
        <w:t xml:space="preserve">xtra </w:t>
      </w:r>
      <w:r w:rsidR="004E424C">
        <w:t>C</w:t>
      </w:r>
      <w:r w:rsidR="004E424C" w:rsidRPr="004E424C">
        <w:t>redit points will be posted to the D2L gradebook within 24–48 hours after each exam. The D2L gradebook is used only to display your individual assessment scores</w:t>
      </w:r>
      <w:r w:rsidR="004E424C">
        <w:t>/points</w:t>
      </w:r>
      <w:r w:rsidR="004E424C" w:rsidRPr="004E424C">
        <w:t xml:space="preserve"> for your reference. All grade calculations are performed on my personal computer. Please disregard any grade totals or projections shown in D2L.</w:t>
      </w:r>
      <w:r w:rsidR="004E424C">
        <w:t xml:space="preserve"> </w:t>
      </w:r>
      <w:r w:rsidR="004E424C" w:rsidRPr="004E424C">
        <w:t xml:space="preserve">The exam replacement policy and any approved quiz or attendance drops are applied at the end of the semester and will not be reflected in the D2L gradebook. However, </w:t>
      </w:r>
      <w:r w:rsidR="004E424C">
        <w:t xml:space="preserve">rest assured that </w:t>
      </w:r>
      <w:r w:rsidR="004E424C" w:rsidRPr="004E424C">
        <w:t>all information needed to accurately calculate your grade at any point during the semester is provided on D2L</w:t>
      </w:r>
      <w:r w:rsidR="004E424C">
        <w:t>.</w:t>
      </w:r>
    </w:p>
    <w:p w14:paraId="24FA56F3" w14:textId="1D079F92" w:rsidR="008F5143" w:rsidRPr="006F4C86" w:rsidRDefault="008F5143" w:rsidP="00F434DC">
      <w:pPr>
        <w:pStyle w:val="Heading2"/>
        <w:rPr>
          <w:sz w:val="16"/>
          <w:szCs w:val="16"/>
        </w:rPr>
      </w:pPr>
      <w:r w:rsidRPr="006F4C86">
        <w:lastRenderedPageBreak/>
        <w:t>Disputes/Challenges</w:t>
      </w:r>
      <w:r w:rsidRPr="006F4C86">
        <w:br/>
      </w:r>
    </w:p>
    <w:p w14:paraId="36D79361" w14:textId="4516B9CD" w:rsidR="007277ED" w:rsidRDefault="008F5143" w:rsidP="00F434DC">
      <w:r>
        <w:t xml:space="preserve">Once your grades for any assessment (e.g., </w:t>
      </w:r>
      <w:proofErr w:type="gramStart"/>
      <w:r>
        <w:t>quiz</w:t>
      </w:r>
      <w:proofErr w:type="gramEnd"/>
      <w:r>
        <w:t>, exam) are posted in the D2L Gradebook, y</w:t>
      </w:r>
      <w:r w:rsidRPr="00623014">
        <w:t xml:space="preserve">ou will have </w:t>
      </w:r>
      <w:r w:rsidRPr="00B25F27">
        <w:t>one week</w:t>
      </w:r>
      <w:r w:rsidRPr="00623014">
        <w:t xml:space="preserve"> </w:t>
      </w:r>
      <w:r>
        <w:t xml:space="preserve">from that day </w:t>
      </w:r>
      <w:r w:rsidRPr="00623014">
        <w:t xml:space="preserve">to </w:t>
      </w:r>
      <w:r w:rsidR="00F9554B">
        <w:t>question/</w:t>
      </w:r>
      <w:r w:rsidRPr="00623014">
        <w:t>challenge the</w:t>
      </w:r>
      <w:r>
        <w:t>m</w:t>
      </w:r>
      <w:r w:rsidRPr="00623014">
        <w:t xml:space="preserve">. Failure to challenge within this period indicates </w:t>
      </w:r>
      <w:r>
        <w:t xml:space="preserve">your willingness </w:t>
      </w:r>
      <w:r w:rsidRPr="00623014">
        <w:t xml:space="preserve">to accept your </w:t>
      </w:r>
      <w:r>
        <w:t>grades as posted</w:t>
      </w:r>
      <w:r w:rsidRPr="00623014">
        <w:t xml:space="preserve"> </w:t>
      </w:r>
      <w:r>
        <w:t>i</w:t>
      </w:r>
      <w:r w:rsidRPr="00623014">
        <w:t xml:space="preserve">n </w:t>
      </w:r>
      <w:r>
        <w:t xml:space="preserve">the </w:t>
      </w:r>
      <w:r w:rsidRPr="00623014">
        <w:t xml:space="preserve">D2L </w:t>
      </w:r>
      <w:r>
        <w:t>Gradebook</w:t>
      </w:r>
      <w:r w:rsidRPr="00623014">
        <w:t xml:space="preserve">. </w:t>
      </w:r>
      <w:r w:rsidR="00222AD7">
        <w:t xml:space="preserve">Disputes posed outside of this timeframe will not </w:t>
      </w:r>
      <w:r w:rsidR="00672313">
        <w:t>be considered</w:t>
      </w:r>
      <w:r w:rsidR="00222AD7">
        <w:t xml:space="preserve"> for a</w:t>
      </w:r>
      <w:r w:rsidR="00F9554B">
        <w:t>ny</w:t>
      </w:r>
      <w:r w:rsidR="00222AD7">
        <w:t xml:space="preserve"> potential grade adjustment. </w:t>
      </w:r>
    </w:p>
    <w:p w14:paraId="4B4BA410" w14:textId="77777777" w:rsidR="00DA239C" w:rsidRPr="006469D8" w:rsidRDefault="00DA239C" w:rsidP="00F434DC">
      <w:pPr>
        <w:rPr>
          <w:sz w:val="16"/>
          <w:szCs w:val="16"/>
        </w:rPr>
      </w:pPr>
    </w:p>
    <w:p w14:paraId="38DEEAF9" w14:textId="7C4B7F25" w:rsidR="008F5143" w:rsidRPr="00843BED" w:rsidRDefault="008F5143" w:rsidP="00F434DC">
      <w:pPr>
        <w:pStyle w:val="Heading2"/>
      </w:pPr>
      <w:bookmarkStart w:id="18" w:name="_Content_Review_Sessions"/>
      <w:bookmarkEnd w:id="18"/>
      <w:r w:rsidRPr="00843BED">
        <w:t>Content Review Sessions (CRS</w:t>
      </w:r>
      <w:r w:rsidR="007373C7">
        <w:t>s</w:t>
      </w:r>
      <w:r w:rsidRPr="00843BED">
        <w:t>)</w:t>
      </w:r>
    </w:p>
    <w:p w14:paraId="5AE92254" w14:textId="77777777" w:rsidR="008F5143" w:rsidRPr="006469D8" w:rsidRDefault="008F5143" w:rsidP="00F434DC">
      <w:pPr>
        <w:rPr>
          <w:sz w:val="16"/>
          <w:szCs w:val="16"/>
        </w:rPr>
      </w:pPr>
    </w:p>
    <w:p w14:paraId="3CD6E27B" w14:textId="5E9972E6" w:rsidR="008F5143" w:rsidRPr="00623014" w:rsidRDefault="008F5143" w:rsidP="00F434DC">
      <w:r w:rsidRPr="00CF44FC">
        <w:rPr>
          <w:bCs/>
          <w:color w:val="000000"/>
        </w:rPr>
        <w:t>CRS</w:t>
      </w:r>
      <w:r w:rsidR="007A3909" w:rsidRPr="00CF44FC">
        <w:rPr>
          <w:bCs/>
          <w:color w:val="000000"/>
        </w:rPr>
        <w:t>s</w:t>
      </w:r>
      <w:r w:rsidRPr="00CF44FC">
        <w:rPr>
          <w:bCs/>
          <w:color w:val="000000"/>
        </w:rPr>
        <w:t xml:space="preserve"> are a place for </w:t>
      </w:r>
      <w:r w:rsidR="00CD6F31" w:rsidRPr="00CF44FC">
        <w:rPr>
          <w:bCs/>
          <w:color w:val="000000"/>
        </w:rPr>
        <w:t>content review</w:t>
      </w:r>
      <w:r w:rsidRPr="00CF44FC">
        <w:rPr>
          <w:bCs/>
          <w:color w:val="000000"/>
        </w:rPr>
        <w:t>.</w:t>
      </w:r>
      <w:r w:rsidR="007A3909" w:rsidRPr="00CF44FC">
        <w:rPr>
          <w:bCs/>
          <w:color w:val="000000"/>
        </w:rPr>
        <w:t xml:space="preserve"> </w:t>
      </w:r>
      <w:r w:rsidR="00F9554B" w:rsidRPr="00CF44FC">
        <w:t>S</w:t>
      </w:r>
      <w:r w:rsidRPr="00CF44FC">
        <w:t xml:space="preserve">everal LAs </w:t>
      </w:r>
      <w:r w:rsidR="00F9554B" w:rsidRPr="00CF44FC">
        <w:t xml:space="preserve">will </w:t>
      </w:r>
      <w:r w:rsidRPr="00CF44FC">
        <w:t xml:space="preserve">hold </w:t>
      </w:r>
      <w:r w:rsidR="00CD6F31" w:rsidRPr="00CF44FC">
        <w:t xml:space="preserve">bi-weekly </w:t>
      </w:r>
      <w:r w:rsidRPr="00CF44FC">
        <w:t>CRS</w:t>
      </w:r>
      <w:r w:rsidR="00993FB0" w:rsidRPr="00CF44FC">
        <w:t>s</w:t>
      </w:r>
      <w:r w:rsidRPr="00CF44FC">
        <w:t xml:space="preserve"> via a combination of in-person and </w:t>
      </w:r>
      <w:r w:rsidR="00780A45" w:rsidRPr="00CF44FC">
        <w:t>online (</w:t>
      </w:r>
      <w:r w:rsidRPr="00CF44FC">
        <w:t>Zoom</w:t>
      </w:r>
      <w:r w:rsidR="00780A45" w:rsidRPr="00CF44FC">
        <w:t>)</w:t>
      </w:r>
      <w:r w:rsidRPr="00CF44FC">
        <w:t xml:space="preserve"> sessions. Your TA</w:t>
      </w:r>
      <w:r w:rsidR="00CD6F31" w:rsidRPr="00CF44FC">
        <w:t xml:space="preserve"> </w:t>
      </w:r>
      <w:r w:rsidR="00987EA7">
        <w:t>Helen</w:t>
      </w:r>
      <w:r w:rsidRPr="00CF44FC">
        <w:t xml:space="preserve"> will </w:t>
      </w:r>
      <w:r w:rsidR="00780A45" w:rsidRPr="00CF44FC">
        <w:t>announce</w:t>
      </w:r>
      <w:r w:rsidRPr="00CF44FC">
        <w:t xml:space="preserve"> details about the</w:t>
      </w:r>
      <w:r w:rsidR="00CD6F31" w:rsidRPr="00CF44FC">
        <w:t>se</w:t>
      </w:r>
      <w:r w:rsidRPr="00CF44FC">
        <w:t xml:space="preserve"> sessions on D2L, and a spreadsheet of the dates/times</w:t>
      </w:r>
      <w:r w:rsidR="00780A45" w:rsidRPr="00CF44FC">
        <w:t>/modalities</w:t>
      </w:r>
      <w:r w:rsidRPr="00CF44FC">
        <w:t xml:space="preserve"> will be posted on D2L within the first week of class. CRS</w:t>
      </w:r>
      <w:r w:rsidR="00993FB0" w:rsidRPr="00CF44FC">
        <w:t>s</w:t>
      </w:r>
      <w:r w:rsidRPr="00CF44FC">
        <w:t xml:space="preserve"> are optional but encouraged.</w:t>
      </w:r>
    </w:p>
    <w:p w14:paraId="1ABB6D17" w14:textId="77777777" w:rsidR="008F5143" w:rsidRPr="006469D8" w:rsidRDefault="008F5143" w:rsidP="00F434DC">
      <w:pPr>
        <w:rPr>
          <w:sz w:val="16"/>
          <w:szCs w:val="16"/>
        </w:rPr>
      </w:pPr>
    </w:p>
    <w:p w14:paraId="2354CE1E" w14:textId="7759A5F3" w:rsidR="008F5143" w:rsidRPr="00843BED" w:rsidRDefault="008F5143" w:rsidP="00F434DC">
      <w:pPr>
        <w:pStyle w:val="Heading2"/>
      </w:pPr>
      <w:r w:rsidRPr="00843BED">
        <w:t>Study Skills Help Sessions (SSHS</w:t>
      </w:r>
      <w:r w:rsidR="007373C7">
        <w:t>s</w:t>
      </w:r>
      <w:r w:rsidRPr="00843BED">
        <w:t>)</w:t>
      </w:r>
    </w:p>
    <w:p w14:paraId="077428AC" w14:textId="77777777" w:rsidR="008F5143" w:rsidRPr="006469D8" w:rsidRDefault="008F5143" w:rsidP="00F434DC">
      <w:pPr>
        <w:rPr>
          <w:sz w:val="16"/>
          <w:szCs w:val="16"/>
        </w:rPr>
      </w:pPr>
    </w:p>
    <w:p w14:paraId="0E4904D0" w14:textId="07F8055F" w:rsidR="008F5143" w:rsidRDefault="008F5143" w:rsidP="00F434DC">
      <w:r w:rsidRPr="003040D8">
        <w:t>SSHS</w:t>
      </w:r>
      <w:r w:rsidR="00993FB0">
        <w:t>s</w:t>
      </w:r>
      <w:r w:rsidRPr="003040D8">
        <w:t xml:space="preserve"> are a place to </w:t>
      </w:r>
      <w:bookmarkStart w:id="19" w:name="_Hlk80043231"/>
      <w:r w:rsidRPr="003040D8">
        <w:t>learn and develop effective study skills</w:t>
      </w:r>
      <w:r>
        <w:t xml:space="preserve"> for this course</w:t>
      </w:r>
      <w:bookmarkEnd w:id="19"/>
      <w:r>
        <w:t xml:space="preserve">. </w:t>
      </w:r>
      <w:r w:rsidRPr="003040D8">
        <w:t xml:space="preserve">While studying </w:t>
      </w:r>
      <w:r w:rsidRPr="003040D8">
        <w:rPr>
          <w:i/>
        </w:rPr>
        <w:t>hard</w:t>
      </w:r>
      <w:r w:rsidRPr="003040D8">
        <w:t xml:space="preserve"> is important, so too is studying </w:t>
      </w:r>
      <w:r w:rsidRPr="003040D8">
        <w:rPr>
          <w:i/>
        </w:rPr>
        <w:t>smart</w:t>
      </w:r>
      <w:r w:rsidRPr="003040D8">
        <w:t>.</w:t>
      </w:r>
      <w:r w:rsidR="00CF44FC">
        <w:t xml:space="preserve"> </w:t>
      </w:r>
      <w:r w:rsidRPr="003040D8">
        <w:t xml:space="preserve">In this class, you will have to do </w:t>
      </w:r>
      <w:r w:rsidRPr="003040D8">
        <w:rPr>
          <w:i/>
        </w:rPr>
        <w:t>both</w:t>
      </w:r>
      <w:r w:rsidRPr="003040D8">
        <w:t xml:space="preserve"> to earn a 4.0</w:t>
      </w:r>
      <w:r w:rsidRPr="007026AC">
        <w:t xml:space="preserve">. </w:t>
      </w:r>
      <w:r w:rsidR="00F9554B" w:rsidRPr="00CF44FC">
        <w:t>S</w:t>
      </w:r>
      <w:r w:rsidRPr="00CF44FC">
        <w:t xml:space="preserve">everal LAs </w:t>
      </w:r>
      <w:r w:rsidR="00F9554B" w:rsidRPr="00CF44FC">
        <w:t xml:space="preserve">will </w:t>
      </w:r>
      <w:r w:rsidRPr="00CF44FC">
        <w:t>hold additional</w:t>
      </w:r>
      <w:r w:rsidR="00F9554B" w:rsidRPr="00CF44FC">
        <w:t>,</w:t>
      </w:r>
      <w:r w:rsidRPr="00CF44FC">
        <w:t xml:space="preserve"> </w:t>
      </w:r>
      <w:r w:rsidR="000E3BDB" w:rsidRPr="00CF44FC">
        <w:t>bi-weekly SSHSs via a combination</w:t>
      </w:r>
      <w:r w:rsidR="000E3BDB">
        <w:t xml:space="preserve"> of in-person and online (Zoom) sessions</w:t>
      </w:r>
      <w:r>
        <w:t xml:space="preserve">. </w:t>
      </w:r>
      <w:r w:rsidR="000E3BDB" w:rsidRPr="00CF44FC">
        <w:t xml:space="preserve">Your TA </w:t>
      </w:r>
      <w:r w:rsidR="00987EA7">
        <w:t>Helen</w:t>
      </w:r>
      <w:r w:rsidR="000E3BDB" w:rsidRPr="00CF44FC">
        <w:t xml:space="preserve"> will</w:t>
      </w:r>
      <w:r w:rsidR="000E3BDB">
        <w:t xml:space="preserve"> announce details about these sessions on D2L, and a spreadsheet of the dates/times/modalities will be posted on D2L within the first week of class</w:t>
      </w:r>
      <w:r w:rsidRPr="00E81D62">
        <w:t xml:space="preserve">. SSHS are optional but </w:t>
      </w:r>
      <w:r w:rsidR="00F9554B">
        <w:t xml:space="preserve">very </w:t>
      </w:r>
      <w:r w:rsidRPr="00993FB0">
        <w:t>strongly encouraged</w:t>
      </w:r>
      <w:r w:rsidRPr="00E81D62">
        <w:t>.</w:t>
      </w:r>
    </w:p>
    <w:p w14:paraId="43102D79" w14:textId="77777777" w:rsidR="00F434DC" w:rsidRPr="006469D8" w:rsidRDefault="00F434DC" w:rsidP="00F434DC">
      <w:pPr>
        <w:rPr>
          <w:sz w:val="16"/>
          <w:szCs w:val="16"/>
        </w:rPr>
      </w:pPr>
    </w:p>
    <w:p w14:paraId="6942EC59" w14:textId="667C6BCA" w:rsidR="00D75D22" w:rsidRPr="00843BED" w:rsidRDefault="00D75D22" w:rsidP="00F434DC">
      <w:pPr>
        <w:pStyle w:val="Heading2"/>
      </w:pPr>
      <w:r>
        <w:t>TA Help Room</w:t>
      </w:r>
    </w:p>
    <w:p w14:paraId="47720400" w14:textId="77777777" w:rsidR="00D75D22" w:rsidRPr="006469D8" w:rsidRDefault="00D75D22" w:rsidP="00F434DC">
      <w:pPr>
        <w:rPr>
          <w:sz w:val="16"/>
          <w:szCs w:val="16"/>
        </w:rPr>
      </w:pPr>
    </w:p>
    <w:p w14:paraId="0CF8D905" w14:textId="6E3E9FEA" w:rsidR="00D75D22" w:rsidRDefault="00D75D22" w:rsidP="00F434DC">
      <w:r w:rsidRPr="00B46455">
        <w:t xml:space="preserve">I </w:t>
      </w:r>
      <w:r>
        <w:t xml:space="preserve">am fully aware </w:t>
      </w:r>
      <w:r w:rsidRPr="00B46455">
        <w:t xml:space="preserve">that this </w:t>
      </w:r>
      <w:r>
        <w:t>course</w:t>
      </w:r>
      <w:r w:rsidRPr="00B46455">
        <w:t xml:space="preserve"> is </w:t>
      </w:r>
      <w:r>
        <w:t xml:space="preserve">challenging </w:t>
      </w:r>
      <w:r w:rsidRPr="00B46455">
        <w:t xml:space="preserve">and </w:t>
      </w:r>
      <w:r>
        <w:t xml:space="preserve">that some </w:t>
      </w:r>
      <w:r w:rsidRPr="00B46455">
        <w:t>students struggle with</w:t>
      </w:r>
      <w:r>
        <w:t xml:space="preserve"> its demands. </w:t>
      </w:r>
      <w:proofErr w:type="gramStart"/>
      <w:r>
        <w:t>That being said, please</w:t>
      </w:r>
      <w:proofErr w:type="gramEnd"/>
      <w:r>
        <w:t xml:space="preserve"> know that </w:t>
      </w:r>
      <w:r w:rsidRPr="00B46455">
        <w:t xml:space="preserve">I am invested in the success of </w:t>
      </w:r>
      <w:proofErr w:type="gramStart"/>
      <w:r>
        <w:t xml:space="preserve">each and </w:t>
      </w:r>
      <w:r w:rsidRPr="00B46455">
        <w:t>every</w:t>
      </w:r>
      <w:proofErr w:type="gramEnd"/>
      <w:r w:rsidRPr="00B46455">
        <w:t xml:space="preserve"> </w:t>
      </w:r>
      <w:r>
        <w:t xml:space="preserve">student in my course. Along with </w:t>
      </w:r>
      <w:r w:rsidR="004E424C">
        <w:t>all</w:t>
      </w:r>
      <w:r>
        <w:t xml:space="preserve"> the </w:t>
      </w:r>
      <w:r w:rsidR="004E424C">
        <w:t>resources</w:t>
      </w:r>
      <w:r>
        <w:t xml:space="preserve"> that I offer for student success, I also </w:t>
      </w:r>
      <w:r w:rsidRPr="00CF44FC">
        <w:t xml:space="preserve">have a TA, </w:t>
      </w:r>
      <w:r w:rsidR="004E424C">
        <w:t>Dalton</w:t>
      </w:r>
      <w:r w:rsidRPr="00CF44FC">
        <w:t>, that will serve</w:t>
      </w:r>
      <w:r>
        <w:t xml:space="preserve"> as our </w:t>
      </w:r>
      <w:r w:rsidRPr="00B46455">
        <w:t>Student Success Manager</w:t>
      </w:r>
      <w:r>
        <w:t xml:space="preserve"> this semester. Your TAs, </w:t>
      </w:r>
      <w:r w:rsidR="00393FCD">
        <w:t>Dalton</w:t>
      </w:r>
      <w:r w:rsidR="00987EA7">
        <w:t xml:space="preserve">, </w:t>
      </w:r>
      <w:r>
        <w:t>Hele</w:t>
      </w:r>
      <w:r w:rsidR="00393FCD">
        <w:t>n</w:t>
      </w:r>
      <w:r>
        <w:t xml:space="preserve">, </w:t>
      </w:r>
      <w:r w:rsidR="00987EA7">
        <w:t xml:space="preserve">and Paula, </w:t>
      </w:r>
      <w:r>
        <w:t xml:space="preserve">will </w:t>
      </w:r>
      <w:r w:rsidRPr="00B46455">
        <w:t xml:space="preserve">run </w:t>
      </w:r>
      <w:r>
        <w:t>a TA Help Room (a spreadsheet of the dates/times will be posted on D2L) specifically designed to help student</w:t>
      </w:r>
      <w:r w:rsidR="004E424C">
        <w:t>s</w:t>
      </w:r>
      <w:r>
        <w:t xml:space="preserve"> that </w:t>
      </w:r>
      <w:r w:rsidR="004E424C">
        <w:t>are</w:t>
      </w:r>
      <w:r>
        <w:t xml:space="preserve"> struggling in the course – for any reason! </w:t>
      </w:r>
      <w:r w:rsidRPr="00B46455">
        <w:t>While CRS</w:t>
      </w:r>
      <w:r>
        <w:t>s</w:t>
      </w:r>
      <w:r w:rsidRPr="00B46455">
        <w:t>/SSHSs are focused on content</w:t>
      </w:r>
      <w:r>
        <w:t xml:space="preserve"> review</w:t>
      </w:r>
      <w:r w:rsidRPr="00B46455">
        <w:t xml:space="preserve"> and study habits</w:t>
      </w:r>
      <w:r>
        <w:t>, respectively</w:t>
      </w:r>
      <w:r w:rsidRPr="00B46455">
        <w:t>, the</w:t>
      </w:r>
      <w:r>
        <w:t xml:space="preserve"> TA Help Room is</w:t>
      </w:r>
      <w:r w:rsidRPr="00B46455">
        <w:t xml:space="preserve"> open for broader help </w:t>
      </w:r>
      <w:r w:rsidRPr="00F434DC">
        <w:t xml:space="preserve">with the course. This could include help with how to approach the course, time management, creating a study schedule, balancing your course load, content review, and study habits as well. </w:t>
      </w:r>
      <w:r w:rsidR="00393FCD" w:rsidRPr="00F434DC">
        <w:t>Dalton</w:t>
      </w:r>
      <w:r w:rsidR="00987EA7">
        <w:t xml:space="preserve">, </w:t>
      </w:r>
      <w:r w:rsidRPr="00F434DC">
        <w:t>Helen</w:t>
      </w:r>
      <w:r w:rsidR="00987EA7">
        <w:t>, and Paula</w:t>
      </w:r>
      <w:r w:rsidRPr="00F434DC">
        <w:t xml:space="preserve"> are very approachable, and the TA Help Room is a judgement-free</w:t>
      </w:r>
      <w:r>
        <w:t xml:space="preserve"> zone!</w:t>
      </w:r>
    </w:p>
    <w:p w14:paraId="3CDA4B88" w14:textId="5B97185E" w:rsidR="000348B5" w:rsidRDefault="000348B5" w:rsidP="00F434DC">
      <w:pPr>
        <w:pStyle w:val="Heading2"/>
      </w:pPr>
      <w:r>
        <w:lastRenderedPageBreak/>
        <w:t>Quiz and Exam Review Sessions</w:t>
      </w:r>
    </w:p>
    <w:p w14:paraId="4E8EC1C3" w14:textId="77777777" w:rsidR="000348B5" w:rsidRPr="000348B5" w:rsidRDefault="000348B5" w:rsidP="00F434DC"/>
    <w:p w14:paraId="5FF2DEBE" w14:textId="096A180A" w:rsidR="00CF44FC" w:rsidRPr="00CF44FC" w:rsidRDefault="000348B5" w:rsidP="00F434DC">
      <w:r w:rsidRPr="00CF44FC">
        <w:t>Quiz Sessions are in-person</w:t>
      </w:r>
      <w:r w:rsidR="00CF44FC" w:rsidRPr="00CF44FC">
        <w:t xml:space="preserve"> session</w:t>
      </w:r>
      <w:r w:rsidR="00F434DC">
        <w:t>s</w:t>
      </w:r>
      <w:r w:rsidR="00CF44FC">
        <w:t xml:space="preserve"> to review material from the course by practicing exam</w:t>
      </w:r>
      <w:r w:rsidR="00F434DC">
        <w:t>-</w:t>
      </w:r>
      <w:r w:rsidR="00CF44FC">
        <w:t xml:space="preserve">style questions. Your TA Dalton will host these sessions and announce their dates/times on D2L. </w:t>
      </w:r>
      <w:r w:rsidR="00F434DC">
        <w:t xml:space="preserve">Exam </w:t>
      </w:r>
      <w:r w:rsidR="00CF44FC">
        <w:t>Review Session</w:t>
      </w:r>
      <w:r w:rsidR="00F434DC">
        <w:t>s</w:t>
      </w:r>
      <w:r w:rsidR="00CF44FC">
        <w:t xml:space="preserve"> will </w:t>
      </w:r>
      <w:r w:rsidR="00551352">
        <w:t>b</w:t>
      </w:r>
      <w:r w:rsidR="00CF44FC">
        <w:t xml:space="preserve">e hosted by all </w:t>
      </w:r>
      <w:r w:rsidR="00F434DC">
        <w:t xml:space="preserve">three </w:t>
      </w:r>
      <w:r w:rsidR="00CF44FC">
        <w:t xml:space="preserve">of your TAs and held over Zoom. </w:t>
      </w:r>
      <w:r w:rsidR="00F434DC">
        <w:t xml:space="preserve">Exam </w:t>
      </w:r>
      <w:r w:rsidR="00CF44FC">
        <w:t>Review Sessions are Q&amp;A style and will be recorded and posted to D2L. Your TA Helen will announce the dates</w:t>
      </w:r>
      <w:r w:rsidR="00F434DC">
        <w:t>/</w:t>
      </w:r>
      <w:r w:rsidR="00CF44FC">
        <w:t>time</w:t>
      </w:r>
      <w:r w:rsidR="00F434DC">
        <w:t>s</w:t>
      </w:r>
      <w:r w:rsidR="00CF44FC">
        <w:t xml:space="preserve"> for </w:t>
      </w:r>
      <w:r w:rsidR="00F434DC">
        <w:t xml:space="preserve">Exam </w:t>
      </w:r>
      <w:r w:rsidR="00CF44FC">
        <w:t>Review Sessions on D2L.</w:t>
      </w:r>
    </w:p>
    <w:p w14:paraId="6C4440D7" w14:textId="77777777" w:rsidR="001051C9" w:rsidRDefault="001051C9" w:rsidP="00F434DC"/>
    <w:p w14:paraId="78D48E29" w14:textId="77777777" w:rsidR="009B7421" w:rsidRPr="008026F0" w:rsidRDefault="009B7421" w:rsidP="00F434DC">
      <w:pPr>
        <w:pStyle w:val="Heading2"/>
      </w:pPr>
      <w:r>
        <w:t>Honors Option</w:t>
      </w:r>
    </w:p>
    <w:p w14:paraId="0D5EAA64" w14:textId="77777777" w:rsidR="009B7421" w:rsidRPr="008026F0" w:rsidRDefault="009B7421" w:rsidP="00F434DC"/>
    <w:p w14:paraId="5CAFAE9F" w14:textId="3902B62F" w:rsidR="009B7421" w:rsidRPr="00F434DC" w:rsidRDefault="009B7421" w:rsidP="00F434DC">
      <w:r w:rsidRPr="000B7696">
        <w:t xml:space="preserve">I offer an Honors Option. To be eligible, you must be enrolled in </w:t>
      </w:r>
      <w:proofErr w:type="gramStart"/>
      <w:r w:rsidRPr="000B7696">
        <w:t>the Honors</w:t>
      </w:r>
      <w:proofErr w:type="gramEnd"/>
      <w:r w:rsidRPr="000B7696">
        <w:t xml:space="preserve"> College</w:t>
      </w:r>
      <w:r w:rsidR="004A78F3">
        <w:t xml:space="preserve">. </w:t>
      </w:r>
      <w:r>
        <w:t>R</w:t>
      </w:r>
      <w:r w:rsidRPr="000B7696">
        <w:t xml:space="preserve">ules for what </w:t>
      </w:r>
      <w:r>
        <w:t xml:space="preserve">final course </w:t>
      </w:r>
      <w:r w:rsidRPr="000B7696">
        <w:t xml:space="preserve">GPA you must earn </w:t>
      </w:r>
      <w:r>
        <w:t xml:space="preserve">for </w:t>
      </w:r>
      <w:r w:rsidRPr="000B7696">
        <w:t xml:space="preserve">final </w:t>
      </w:r>
      <w:r>
        <w:t xml:space="preserve">approval of an </w:t>
      </w:r>
      <w:r w:rsidRPr="000B7696">
        <w:t>Honors Project</w:t>
      </w:r>
      <w:r w:rsidRPr="00DF3D61">
        <w:t xml:space="preserve"> </w:t>
      </w:r>
      <w:r>
        <w:t>vary by c</w:t>
      </w:r>
      <w:r w:rsidRPr="000B7696">
        <w:t>ollege/department</w:t>
      </w:r>
      <w:r>
        <w:t xml:space="preserve">. </w:t>
      </w:r>
      <w:r w:rsidRPr="000B7696">
        <w:t xml:space="preserve">It is your responsibility to be </w:t>
      </w:r>
      <w:r>
        <w:t>aware</w:t>
      </w:r>
      <w:r w:rsidRPr="000B7696">
        <w:t xml:space="preserve"> of the</w:t>
      </w:r>
      <w:r>
        <w:t>se</w:t>
      </w:r>
      <w:r w:rsidRPr="000B7696">
        <w:t xml:space="preserve"> rules. </w:t>
      </w:r>
      <w:r>
        <w:t xml:space="preserve">The Honors Project for this course is </w:t>
      </w:r>
      <w:r w:rsidRPr="000B7696">
        <w:t xml:space="preserve">to create </w:t>
      </w:r>
      <w:r>
        <w:t xml:space="preserve">(with cited literature) </w:t>
      </w:r>
      <w:r w:rsidRPr="000B7696">
        <w:t xml:space="preserve">and deliver </w:t>
      </w:r>
      <w:r>
        <w:t xml:space="preserve">(to myself, the TAs/LAs, and your peers) </w:t>
      </w:r>
      <w:r w:rsidRPr="000B7696">
        <w:t xml:space="preserve">a </w:t>
      </w:r>
      <w:r>
        <w:t xml:space="preserve">10–15-min </w:t>
      </w:r>
      <w:r w:rsidRPr="000B7696">
        <w:t xml:space="preserve">PowerPoint presentation about a specific physiological process or disease. </w:t>
      </w:r>
      <w:r w:rsidR="00F434DC">
        <w:t xml:space="preserve">See the </w:t>
      </w:r>
      <w:r w:rsidR="00F434DC" w:rsidRPr="00F434DC">
        <w:rPr>
          <w:b/>
          <w:bCs/>
        </w:rPr>
        <w:t xml:space="preserve">Honors </w:t>
      </w:r>
      <w:r w:rsidR="002A77DB">
        <w:rPr>
          <w:b/>
          <w:bCs/>
        </w:rPr>
        <w:t>Project</w:t>
      </w:r>
      <w:r w:rsidR="00F434DC" w:rsidRPr="00F434DC">
        <w:rPr>
          <w:b/>
          <w:bCs/>
        </w:rPr>
        <w:t xml:space="preserve"> Syllabus</w:t>
      </w:r>
      <w:r w:rsidR="00F434DC" w:rsidRPr="00F434DC">
        <w:t xml:space="preserve"> for</w:t>
      </w:r>
      <w:r w:rsidR="00F434DC">
        <w:t xml:space="preserve"> more</w:t>
      </w:r>
      <w:r>
        <w:t xml:space="preserve"> details. </w:t>
      </w:r>
      <w:r w:rsidR="005B4A8C">
        <w:t xml:space="preserve">Click </w:t>
      </w:r>
      <w:hyperlink r:id="rId21" w:history="1">
        <w:r w:rsidR="005B4A8C" w:rsidRPr="001051C9">
          <w:rPr>
            <w:rStyle w:val="Hyperlink"/>
          </w:rPr>
          <w:t>here</w:t>
        </w:r>
      </w:hyperlink>
      <w:r w:rsidR="001051C9">
        <w:t xml:space="preserve"> </w:t>
      </w:r>
      <w:r w:rsidR="005B4A8C">
        <w:t xml:space="preserve">to </w:t>
      </w:r>
      <w:r>
        <w:t>learn more about the Honors College and an Honors Option</w:t>
      </w:r>
      <w:r w:rsidR="005B4A8C">
        <w:t>.</w:t>
      </w:r>
      <w:r w:rsidR="00F434DC">
        <w:t xml:space="preserve"> </w:t>
      </w:r>
    </w:p>
    <w:p w14:paraId="334B5F07" w14:textId="77777777" w:rsidR="005A0FF7" w:rsidRPr="004A78F3" w:rsidRDefault="005A0FF7" w:rsidP="00F434DC"/>
    <w:p w14:paraId="0B1EC5E9" w14:textId="77777777" w:rsidR="00A52F57" w:rsidRPr="00270D1F" w:rsidRDefault="00A52F57" w:rsidP="00F434DC">
      <w:pPr>
        <w:pStyle w:val="Heading2"/>
      </w:pPr>
      <w:r w:rsidRPr="00270D1F">
        <w:t>Prof’s Advice</w:t>
      </w:r>
      <w:r>
        <w:t xml:space="preserve"> for a 4.0</w:t>
      </w:r>
      <w:r w:rsidRPr="00270D1F">
        <w:t xml:space="preserve"> </w:t>
      </w:r>
    </w:p>
    <w:p w14:paraId="369B2801" w14:textId="77777777" w:rsidR="00A52F57" w:rsidRPr="00270D1F" w:rsidRDefault="00A52F57" w:rsidP="00F434DC"/>
    <w:p w14:paraId="795A7637" w14:textId="77777777" w:rsidR="00A52F57" w:rsidRPr="00254E80" w:rsidRDefault="00A52F57" w:rsidP="00F434DC">
      <w:pPr>
        <w:pStyle w:val="ListParagraph"/>
        <w:numPr>
          <w:ilvl w:val="0"/>
          <w:numId w:val="2"/>
        </w:numPr>
      </w:pPr>
      <w:r w:rsidRPr="00623014">
        <w:t xml:space="preserve">Want it! </w:t>
      </w:r>
    </w:p>
    <w:p w14:paraId="75444C50" w14:textId="2C5DE85A" w:rsidR="00184254" w:rsidRPr="00623014" w:rsidRDefault="00184254" w:rsidP="00F434DC">
      <w:pPr>
        <w:pStyle w:val="ListParagraph"/>
        <w:numPr>
          <w:ilvl w:val="0"/>
          <w:numId w:val="2"/>
        </w:numPr>
      </w:pPr>
      <w:r>
        <w:t xml:space="preserve">Read the </w:t>
      </w:r>
      <w:r w:rsidRPr="002C466E">
        <w:rPr>
          <w:b/>
          <w:bCs/>
        </w:rPr>
        <w:t xml:space="preserve">How </w:t>
      </w:r>
      <w:proofErr w:type="gramStart"/>
      <w:r w:rsidRPr="002C466E">
        <w:rPr>
          <w:b/>
          <w:bCs/>
        </w:rPr>
        <w:t>To</w:t>
      </w:r>
      <w:proofErr w:type="gramEnd"/>
      <w:r w:rsidRPr="002C466E">
        <w:rPr>
          <w:b/>
          <w:bCs/>
        </w:rPr>
        <w:t xml:space="preserve"> Approach This Class</w:t>
      </w:r>
      <w:r>
        <w:t xml:space="preserve"> </w:t>
      </w:r>
      <w:r w:rsidR="00231401">
        <w:t xml:space="preserve">and the </w:t>
      </w:r>
      <w:r w:rsidR="00231401" w:rsidRPr="00231401">
        <w:rPr>
          <w:b/>
          <w:bCs/>
        </w:rPr>
        <w:t>From Former Students to Future Students: How to Succeed in PSL 310</w:t>
      </w:r>
      <w:r w:rsidR="00231401">
        <w:t xml:space="preserve"> documents posted on D2L.</w:t>
      </w:r>
    </w:p>
    <w:p w14:paraId="1E76239A" w14:textId="53B7BF62" w:rsidR="00A52F57" w:rsidRDefault="00A52F57" w:rsidP="00F434DC">
      <w:pPr>
        <w:pStyle w:val="ListParagraph"/>
        <w:numPr>
          <w:ilvl w:val="0"/>
          <w:numId w:val="2"/>
        </w:numPr>
      </w:pPr>
      <w:r w:rsidRPr="00623014">
        <w:t>Be willing to make sacrifices</w:t>
      </w:r>
      <w:r w:rsidR="00184254">
        <w:t xml:space="preserve"> and dedicate the amount of time </w:t>
      </w:r>
      <w:r w:rsidR="004A78F3">
        <w:t xml:space="preserve">to this class that it </w:t>
      </w:r>
      <w:r w:rsidR="00184254">
        <w:t xml:space="preserve">requires. </w:t>
      </w:r>
    </w:p>
    <w:p w14:paraId="35409C18" w14:textId="38B0173F" w:rsidR="00A52F57" w:rsidRPr="00D945D1" w:rsidRDefault="00A52F57" w:rsidP="00F434DC">
      <w:pPr>
        <w:pStyle w:val="ListParagraph"/>
        <w:numPr>
          <w:ilvl w:val="0"/>
          <w:numId w:val="2"/>
        </w:numPr>
      </w:pPr>
      <w:r>
        <w:t xml:space="preserve">Attend </w:t>
      </w:r>
      <w:r w:rsidR="009B7421" w:rsidRPr="009B7421">
        <w:t>SSHSs/</w:t>
      </w:r>
      <w:r w:rsidRPr="009B7421">
        <w:t>CRSs</w:t>
      </w:r>
      <w:r w:rsidR="002A77DB">
        <w:t>/TA Help Room</w:t>
      </w:r>
      <w:r>
        <w:t>, p</w:t>
      </w:r>
      <w:r w:rsidRPr="003142D3">
        <w:t>articipate</w:t>
      </w:r>
      <w:r>
        <w:t>,</w:t>
      </w:r>
      <w:r w:rsidRPr="003142D3">
        <w:t xml:space="preserve"> and ask questions. </w:t>
      </w:r>
      <w:r w:rsidR="005B4A8C">
        <w:t>That is, g</w:t>
      </w:r>
      <w:r w:rsidRPr="003142D3">
        <w:t>et engaged!</w:t>
      </w:r>
    </w:p>
    <w:p w14:paraId="0AB113B2" w14:textId="2A822543" w:rsidR="00A52F57" w:rsidRDefault="00A52F57" w:rsidP="00F434DC">
      <w:pPr>
        <w:pStyle w:val="ListParagraph"/>
        <w:numPr>
          <w:ilvl w:val="0"/>
          <w:numId w:val="2"/>
        </w:numPr>
      </w:pPr>
      <w:r w:rsidRPr="00623014">
        <w:t>Be proactive. If</w:t>
      </w:r>
      <w:r>
        <w:t xml:space="preserve"> you </w:t>
      </w:r>
      <w:r w:rsidRPr="00623014">
        <w:t xml:space="preserve">need help, </w:t>
      </w:r>
      <w:r>
        <w:t>contact</w:t>
      </w:r>
      <w:r w:rsidRPr="00623014">
        <w:t xml:space="preserve"> me ASAP</w:t>
      </w:r>
      <w:r w:rsidR="002A77DB">
        <w:t xml:space="preserve"> and/or attend the TA Help Room</w:t>
      </w:r>
      <w:r w:rsidRPr="00623014">
        <w:t>.</w:t>
      </w:r>
      <w:r>
        <w:t xml:space="preserve"> No, I do not bite. I am big softy :-). I </w:t>
      </w:r>
      <w:r w:rsidRPr="004A7A41">
        <w:rPr>
          <w:iCs/>
        </w:rPr>
        <w:t>want</w:t>
      </w:r>
      <w:r>
        <w:t xml:space="preserve"> you to succeed</w:t>
      </w:r>
      <w:r w:rsidR="00881024">
        <w:t xml:space="preserve"> (think of me as your personal cheerleader)</w:t>
      </w:r>
      <w:r>
        <w:t xml:space="preserve">, and I am confident that </w:t>
      </w:r>
      <w:r w:rsidR="00780A45">
        <w:t>my team and I</w:t>
      </w:r>
      <w:r w:rsidR="0039159B">
        <w:t xml:space="preserve"> </w:t>
      </w:r>
      <w:r w:rsidRPr="004A7A41">
        <w:rPr>
          <w:iCs/>
        </w:rPr>
        <w:t>can</w:t>
      </w:r>
      <w:r>
        <w:t xml:space="preserve"> help you do just that!</w:t>
      </w:r>
    </w:p>
    <w:p w14:paraId="464D5860" w14:textId="0059A4FC" w:rsidR="00A52F57" w:rsidRPr="000310E3" w:rsidRDefault="00594949" w:rsidP="00F434DC">
      <w:pPr>
        <w:pStyle w:val="ListParagraph"/>
        <w:numPr>
          <w:ilvl w:val="0"/>
          <w:numId w:val="2"/>
        </w:numPr>
      </w:pPr>
      <w:r w:rsidRPr="00594949">
        <w:t xml:space="preserve">In my experience, cramming and memorizing slides rarely produces </w:t>
      </w:r>
      <w:r>
        <w:t xml:space="preserve">a </w:t>
      </w:r>
      <w:r w:rsidRPr="00594949">
        <w:t>strong exam performance</w:t>
      </w:r>
      <w:r w:rsidR="00A52F57">
        <w:t xml:space="preserve">. Physiology is about function, and therefore you need to understand (rather than memorize, like in anatomy) the concepts and processes of the human body. So, you want to spend a lot of time working at understanding physiology (i.e., studying </w:t>
      </w:r>
      <w:r w:rsidR="00A52F57" w:rsidRPr="004A78F3">
        <w:rPr>
          <w:i/>
          <w:iCs/>
        </w:rPr>
        <w:t>hard</w:t>
      </w:r>
      <w:r w:rsidR="00A52F57">
        <w:t xml:space="preserve">), but you also want to make sure </w:t>
      </w:r>
      <w:r w:rsidR="00A52F57">
        <w:lastRenderedPageBreak/>
        <w:t xml:space="preserve">you are employing effective study skills for this type of learning (i.e., studying </w:t>
      </w:r>
      <w:r w:rsidR="00A52F57" w:rsidRPr="004A78F3">
        <w:rPr>
          <w:i/>
          <w:iCs/>
        </w:rPr>
        <w:t>smart</w:t>
      </w:r>
      <w:r w:rsidR="00A52F57">
        <w:t xml:space="preserve">). </w:t>
      </w:r>
    </w:p>
    <w:p w14:paraId="6CE5CF40" w14:textId="77777777" w:rsidR="00D7587D" w:rsidRDefault="00A52F57" w:rsidP="00F434DC">
      <w:pPr>
        <w:pStyle w:val="ListParagraph"/>
        <w:numPr>
          <w:ilvl w:val="0"/>
          <w:numId w:val="2"/>
        </w:numPr>
      </w:pPr>
      <w:r>
        <w:t xml:space="preserve">I have posted a </w:t>
      </w:r>
      <w:r w:rsidRPr="000A5167">
        <w:rPr>
          <w:b/>
          <w:bCs/>
        </w:rPr>
        <w:t xml:space="preserve">Study Skills </w:t>
      </w:r>
      <w:r w:rsidR="000A5167">
        <w:rPr>
          <w:b/>
          <w:bCs/>
        </w:rPr>
        <w:t>V</w:t>
      </w:r>
      <w:r w:rsidRPr="000A5167">
        <w:rPr>
          <w:b/>
          <w:bCs/>
        </w:rPr>
        <w:t>ideo</w:t>
      </w:r>
      <w:r>
        <w:t xml:space="preserve"> on D2L that demonstrates effective study skills </w:t>
      </w:r>
      <w:r w:rsidR="004A78F3">
        <w:t xml:space="preserve">that I developed over the years </w:t>
      </w:r>
      <w:r>
        <w:t>(b</w:t>
      </w:r>
      <w:r w:rsidRPr="000310E3">
        <w:t xml:space="preserve">elow are the 4 steps presented in </w:t>
      </w:r>
      <w:r>
        <w:t>the video). I recommend diligently and consistently employing this study method</w:t>
      </w:r>
      <w:r w:rsidR="009B7421">
        <w:t>ology</w:t>
      </w:r>
      <w:r>
        <w:t xml:space="preserve"> </w:t>
      </w:r>
      <w:r w:rsidR="009B7421">
        <w:t>(</w:t>
      </w:r>
      <w:r w:rsidRPr="00B03746">
        <w:t>or some legitimate variation thereof</w:t>
      </w:r>
      <w:r w:rsidR="009B7421">
        <w:t>)</w:t>
      </w:r>
      <w:r w:rsidRPr="00B03746">
        <w:t>.</w:t>
      </w:r>
    </w:p>
    <w:p w14:paraId="447ED841" w14:textId="662D24B3" w:rsidR="004A78F3" w:rsidRPr="00D7587D" w:rsidRDefault="00A52F57" w:rsidP="00F434DC">
      <w:pPr>
        <w:pStyle w:val="ListParagraph"/>
      </w:pPr>
      <w:r w:rsidRPr="00D7587D">
        <w:t xml:space="preserve"> </w:t>
      </w:r>
    </w:p>
    <w:p w14:paraId="28DC15E0" w14:textId="43EDA49F" w:rsidR="00B25F27" w:rsidRPr="00CC1628" w:rsidRDefault="00780A45" w:rsidP="00F434DC">
      <w:r>
        <w:t xml:space="preserve">       </w:t>
      </w:r>
      <w:r w:rsidR="00A63AB1">
        <w:t xml:space="preserve">  </w:t>
      </w:r>
      <w:r w:rsidR="00231401">
        <w:t xml:space="preserve">  </w:t>
      </w:r>
      <w:r w:rsidR="00D7587D">
        <w:t xml:space="preserve">  </w:t>
      </w:r>
      <w:r>
        <w:t xml:space="preserve"> </w:t>
      </w:r>
      <w:r w:rsidR="00E909F0">
        <w:t xml:space="preserve"> </w:t>
      </w:r>
      <w:r w:rsidR="00A52F57" w:rsidRPr="00301A72">
        <w:rPr>
          <w:noProof/>
        </w:rPr>
        <w:drawing>
          <wp:inline distT="0" distB="0" distL="0" distR="0" wp14:anchorId="43E91C14" wp14:editId="4C3AEDDA">
            <wp:extent cx="4680776" cy="1971923"/>
            <wp:effectExtent l="0" t="0" r="5715" b="9525"/>
            <wp:docPr id="2" name="Picture 2" descr="A picture of the 4 steps of the Study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the 4 steps of the Study Skills."/>
                    <pic:cNvPicPr/>
                  </pic:nvPicPr>
                  <pic:blipFill>
                    <a:blip r:embed="rId22"/>
                    <a:stretch>
                      <a:fillRect/>
                    </a:stretch>
                  </pic:blipFill>
                  <pic:spPr>
                    <a:xfrm>
                      <a:off x="0" y="0"/>
                      <a:ext cx="4954174" cy="2087100"/>
                    </a:xfrm>
                    <a:prstGeom prst="rect">
                      <a:avLst/>
                    </a:prstGeom>
                  </pic:spPr>
                </pic:pic>
              </a:graphicData>
            </a:graphic>
          </wp:inline>
        </w:drawing>
      </w:r>
    </w:p>
    <w:p w14:paraId="37D9BD0F" w14:textId="4874AE85" w:rsidR="00780A45" w:rsidRPr="001B275A" w:rsidRDefault="00A52F57" w:rsidP="00F434DC">
      <w:pPr>
        <w:pStyle w:val="ListParagraph"/>
        <w:numPr>
          <w:ilvl w:val="0"/>
          <w:numId w:val="2"/>
        </w:numPr>
      </w:pPr>
      <w:r>
        <w:t xml:space="preserve">To make sure you are studying properly for this course, be sure to attend an </w:t>
      </w:r>
      <w:r w:rsidRPr="000A5167">
        <w:rPr>
          <w:b/>
          <w:bCs/>
        </w:rPr>
        <w:t>SSHS</w:t>
      </w:r>
      <w:r>
        <w:t xml:space="preserve"> right at the beginning of semester. </w:t>
      </w:r>
      <w:r w:rsidR="00A63AB1">
        <w:t xml:space="preserve">There is no time to waste! </w:t>
      </w:r>
      <w:r>
        <w:t>The TA</w:t>
      </w:r>
      <w:r w:rsidR="00D7587D">
        <w:t>s</w:t>
      </w:r>
      <w:r>
        <w:t xml:space="preserve">/LAs will guide you in employing my study skills or help you develop your own variation. It is important to keep attending the same SSHS session until such time that the TA/LA and you are both confident that you are on the right track for success. This typically takes about </w:t>
      </w:r>
      <w:r w:rsidR="00A63AB1">
        <w:t>2</w:t>
      </w:r>
      <w:r>
        <w:t>-</w:t>
      </w:r>
      <w:r w:rsidR="00594949">
        <w:t>3</w:t>
      </w:r>
      <w:r>
        <w:t xml:space="preserve"> meetings.</w:t>
      </w:r>
    </w:p>
    <w:p w14:paraId="74EFC748" w14:textId="77777777" w:rsidR="00231401" w:rsidRDefault="00A52F57" w:rsidP="00231401">
      <w:pPr>
        <w:pStyle w:val="ListParagraph"/>
        <w:numPr>
          <w:ilvl w:val="0"/>
          <w:numId w:val="2"/>
        </w:numPr>
      </w:pPr>
      <w:r>
        <w:t>Once you have finished studying a particular topic</w:t>
      </w:r>
      <w:r w:rsidR="00A63AB1">
        <w:t xml:space="preserve"> (i.e., </w:t>
      </w:r>
      <w:r>
        <w:t>you have written out your notes in your own word</w:t>
      </w:r>
      <w:r w:rsidR="00E909F0">
        <w:t>s</w:t>
      </w:r>
      <w:r>
        <w:t xml:space="preserve"> and of your own mind</w:t>
      </w:r>
      <w:r w:rsidR="00A63AB1">
        <w:t xml:space="preserve">) </w:t>
      </w:r>
      <w:r>
        <w:t xml:space="preserve">test and apply your knowledge by doing the </w:t>
      </w:r>
      <w:r w:rsidRPr="000A5167">
        <w:rPr>
          <w:b/>
          <w:bCs/>
        </w:rPr>
        <w:t>Application Questions</w:t>
      </w:r>
      <w:r>
        <w:t xml:space="preserve"> posted on D2L. These questions are a perfect self-assessment for how well you understand the information, and therefore how effective your study skills are. </w:t>
      </w:r>
      <w:r w:rsidR="006B6F38" w:rsidRPr="00184254">
        <w:t xml:space="preserve">Last, you can work on the </w:t>
      </w:r>
      <w:r w:rsidR="006B6F38" w:rsidRPr="00184254">
        <w:rPr>
          <w:b/>
          <w:bCs/>
        </w:rPr>
        <w:t>Practice Exam Questions</w:t>
      </w:r>
      <w:r w:rsidR="006B6F38" w:rsidRPr="00184254">
        <w:t xml:space="preserve"> (PEQs). </w:t>
      </w:r>
    </w:p>
    <w:p w14:paraId="5191CA39" w14:textId="77777777" w:rsidR="00231401" w:rsidRDefault="00A52F57" w:rsidP="00231401">
      <w:pPr>
        <w:pStyle w:val="ListParagraph"/>
        <w:numPr>
          <w:ilvl w:val="0"/>
          <w:numId w:val="2"/>
        </w:numPr>
        <w:ind w:left="630"/>
      </w:pPr>
      <w:r w:rsidRPr="006B6F38">
        <w:t>In sum</w:t>
      </w:r>
      <w:r w:rsidR="00231401">
        <w:t>mary,</w:t>
      </w:r>
      <w:r w:rsidR="00231401" w:rsidRPr="00231401">
        <w:t xml:space="preserve"> here are the 3 most important things that you can do to earn a </w:t>
      </w:r>
    </w:p>
    <w:p w14:paraId="7998BB57" w14:textId="77777777" w:rsidR="00231401" w:rsidRDefault="00231401" w:rsidP="00231401">
      <w:pPr>
        <w:pStyle w:val="ListParagraph"/>
        <w:ind w:left="630"/>
      </w:pPr>
      <w:r>
        <w:t xml:space="preserve"> </w:t>
      </w:r>
      <w:r w:rsidRPr="00231401">
        <w:t xml:space="preserve">4.0 in this course: 1) do the </w:t>
      </w:r>
      <w:r w:rsidRPr="00231401">
        <w:rPr>
          <w:b/>
          <w:bCs/>
        </w:rPr>
        <w:t>study skills</w:t>
      </w:r>
      <w:r w:rsidRPr="00231401">
        <w:t xml:space="preserve"> (or some legitimate variation</w:t>
      </w:r>
      <w:r>
        <w:t xml:space="preserve"> thereof</w:t>
      </w:r>
      <w:r w:rsidRPr="00231401">
        <w:t xml:space="preserve">) </w:t>
      </w:r>
    </w:p>
    <w:p w14:paraId="7FF8BE73" w14:textId="77777777" w:rsidR="00231401" w:rsidRDefault="00231401" w:rsidP="00231401">
      <w:pPr>
        <w:pStyle w:val="ListParagraph"/>
        <w:ind w:left="630"/>
      </w:pPr>
      <w:r>
        <w:t xml:space="preserve"> </w:t>
      </w:r>
      <w:r w:rsidRPr="00231401">
        <w:t xml:space="preserve">diligently and consistently, 2) go to an </w:t>
      </w:r>
      <w:r w:rsidRPr="00231401">
        <w:rPr>
          <w:b/>
          <w:bCs/>
        </w:rPr>
        <w:t>SSHS</w:t>
      </w:r>
      <w:r w:rsidRPr="00231401">
        <w:t xml:space="preserve"> to get your notes vetted to make </w:t>
      </w:r>
    </w:p>
    <w:p w14:paraId="6A11B211" w14:textId="04AF4774" w:rsidR="00A52F57" w:rsidRDefault="00231401" w:rsidP="00231401">
      <w:pPr>
        <w:pStyle w:val="ListParagraph"/>
        <w:ind w:left="630"/>
      </w:pPr>
      <w:r>
        <w:t xml:space="preserve"> </w:t>
      </w:r>
      <w:proofErr w:type="gramStart"/>
      <w:r w:rsidRPr="00231401">
        <w:t>sure</w:t>
      </w:r>
      <w:proofErr w:type="gramEnd"/>
      <w:r w:rsidRPr="00231401">
        <w:t xml:space="preserve"> you are studying properly, and 3) do the </w:t>
      </w:r>
      <w:r w:rsidRPr="00231401">
        <w:rPr>
          <w:b/>
          <w:bCs/>
        </w:rPr>
        <w:t>AQs</w:t>
      </w:r>
      <w:r w:rsidRPr="00231401">
        <w:t>.</w:t>
      </w:r>
    </w:p>
    <w:p w14:paraId="30ACC532" w14:textId="77777777" w:rsidR="00231401" w:rsidRDefault="0086341C" w:rsidP="00231401">
      <w:pPr>
        <w:pStyle w:val="ListParagraph"/>
        <w:numPr>
          <w:ilvl w:val="0"/>
          <w:numId w:val="2"/>
        </w:numPr>
        <w:ind w:left="630"/>
      </w:pPr>
      <w:r>
        <w:t xml:space="preserve">There </w:t>
      </w:r>
      <w:r w:rsidRPr="00C700E9">
        <w:t xml:space="preserve">is </w:t>
      </w:r>
      <w:proofErr w:type="gramStart"/>
      <w:r w:rsidRPr="00C700E9">
        <w:t>actually one</w:t>
      </w:r>
      <w:proofErr w:type="gramEnd"/>
      <w:r w:rsidRPr="00C700E9">
        <w:t xml:space="preserve"> more thing that </w:t>
      </w:r>
      <w:r>
        <w:t xml:space="preserve">can really </w:t>
      </w:r>
      <w:r w:rsidRPr="00C700E9">
        <w:t>help</w:t>
      </w:r>
      <w:r>
        <w:t xml:space="preserve"> you do well </w:t>
      </w:r>
      <w:proofErr w:type="gramStart"/>
      <w:r>
        <w:t>in</w:t>
      </w:r>
      <w:proofErr w:type="gramEnd"/>
      <w:r>
        <w:t xml:space="preserve"> this </w:t>
      </w:r>
      <w:r w:rsidRPr="0007703B">
        <w:t xml:space="preserve">course: </w:t>
      </w:r>
    </w:p>
    <w:p w14:paraId="335579F6" w14:textId="6F15EB2C" w:rsidR="00D7587D" w:rsidRDefault="00231401" w:rsidP="00231401">
      <w:pPr>
        <w:pStyle w:val="ListParagraph"/>
        <w:ind w:left="630"/>
      </w:pPr>
      <w:r>
        <w:t xml:space="preserve"> </w:t>
      </w:r>
      <w:r w:rsidR="00780A45">
        <w:t>T</w:t>
      </w:r>
      <w:r w:rsidR="0086341C" w:rsidRPr="0007703B">
        <w:t>ry to enjoy it!</w:t>
      </w:r>
      <w:r w:rsidR="000B2908" w:rsidRPr="00A63AB1">
        <w:t xml:space="preserve">    </w:t>
      </w:r>
    </w:p>
    <w:p w14:paraId="200B030D" w14:textId="77777777" w:rsidR="006469D8" w:rsidRDefault="006469D8" w:rsidP="00F434DC">
      <w:pPr>
        <w:pStyle w:val="ListParagraph"/>
      </w:pPr>
    </w:p>
    <w:p w14:paraId="245CCE64" w14:textId="77777777" w:rsidR="006469D8" w:rsidRDefault="006469D8" w:rsidP="00F434DC">
      <w:pPr>
        <w:pStyle w:val="ListParagraph"/>
      </w:pPr>
    </w:p>
    <w:p w14:paraId="2F4E004C" w14:textId="77777777" w:rsidR="00231401" w:rsidRDefault="00231401" w:rsidP="00F434DC">
      <w:pPr>
        <w:pStyle w:val="ListParagraph"/>
      </w:pPr>
    </w:p>
    <w:p w14:paraId="38DF77A0" w14:textId="449BFD37" w:rsidR="005A0FF7" w:rsidRPr="00D7587D" w:rsidRDefault="000B2908" w:rsidP="00F434DC">
      <w:pPr>
        <w:pStyle w:val="ListParagraph"/>
      </w:pPr>
      <w:r w:rsidRPr="00D7587D">
        <w:t xml:space="preserve">                           </w:t>
      </w:r>
      <w:r w:rsidR="00E909F0" w:rsidRPr="00D7587D">
        <w:t xml:space="preserve">           </w:t>
      </w:r>
    </w:p>
    <w:p w14:paraId="16976CDF" w14:textId="730CD58A" w:rsidR="008F5143" w:rsidRPr="007F0526" w:rsidRDefault="008F5143" w:rsidP="00F434DC">
      <w:pPr>
        <w:pStyle w:val="Heading2"/>
      </w:pPr>
      <w:r w:rsidRPr="007F0526">
        <w:lastRenderedPageBreak/>
        <w:t>General Policies</w:t>
      </w:r>
    </w:p>
    <w:p w14:paraId="4A385D1C" w14:textId="77777777" w:rsidR="008F5143" w:rsidRPr="001D3659" w:rsidRDefault="008F5143" w:rsidP="00F434DC"/>
    <w:p w14:paraId="6F58DA8E" w14:textId="0B8DE852" w:rsidR="008F5143" w:rsidRPr="001D3659" w:rsidRDefault="00D06809" w:rsidP="00F434DC">
      <w:pPr>
        <w:pStyle w:val="ListParagraph"/>
        <w:numPr>
          <w:ilvl w:val="0"/>
          <w:numId w:val="29"/>
        </w:numPr>
      </w:pPr>
      <w:r>
        <w:t>Please do not chit-</w:t>
      </w:r>
      <w:r w:rsidR="00E61A10">
        <w:t>chat</w:t>
      </w:r>
      <w:r>
        <w:t xml:space="preserve"> </w:t>
      </w:r>
      <w:r w:rsidR="000B2908">
        <w:t>(unless</w:t>
      </w:r>
      <w:r w:rsidR="000853C1">
        <w:t xml:space="preserve"> </w:t>
      </w:r>
      <w:r w:rsidR="000B2908">
        <w:t xml:space="preserve">it is about physiology!) </w:t>
      </w:r>
      <w:r w:rsidR="008F5143" w:rsidRPr="00621251">
        <w:t>while I am lecturing.</w:t>
      </w:r>
      <w:r w:rsidR="008F5143" w:rsidRPr="001D3659">
        <w:t xml:space="preserve"> This is disrespectful to </w:t>
      </w:r>
      <w:r w:rsidR="000B2908" w:rsidRPr="001D3659">
        <w:t>m</w:t>
      </w:r>
      <w:r w:rsidR="000B2908">
        <w:t>e</w:t>
      </w:r>
      <w:r w:rsidR="008F5143" w:rsidRPr="001D3659">
        <w:t xml:space="preserve"> and your fellow classmates. If I can hear you, so can</w:t>
      </w:r>
      <w:r w:rsidR="00D74945">
        <w:t xml:space="preserve"> other students around you</w:t>
      </w:r>
      <w:r w:rsidR="008F5143" w:rsidRPr="001D3659">
        <w:t xml:space="preserve">. If someone around you is chronically disturbing you, please let me know. </w:t>
      </w:r>
    </w:p>
    <w:p w14:paraId="3EC55C31" w14:textId="4A98B1B2" w:rsidR="008F5143" w:rsidRPr="001D3659" w:rsidRDefault="008F5143" w:rsidP="00F434DC">
      <w:pPr>
        <w:pStyle w:val="ListParagraph"/>
        <w:numPr>
          <w:ilvl w:val="0"/>
          <w:numId w:val="29"/>
        </w:numPr>
      </w:pPr>
      <w:r w:rsidRPr="001D3659">
        <w:t>I will utilize all the class time allotted for this semester. If you know you are going to arrive late or leave early, please sit in the back of the lecture hall. Whenever you enter or exit the lecture hall, please use the back doors</w:t>
      </w:r>
      <w:r w:rsidR="00577F95">
        <w:t>.</w:t>
      </w:r>
    </w:p>
    <w:p w14:paraId="12DBEBAB" w14:textId="0887D6AE" w:rsidR="008F5143" w:rsidRPr="00852C1E" w:rsidRDefault="008F5143" w:rsidP="00F434DC">
      <w:pPr>
        <w:pStyle w:val="ListParagraph"/>
        <w:numPr>
          <w:ilvl w:val="0"/>
          <w:numId w:val="29"/>
        </w:numPr>
      </w:pPr>
      <w:r w:rsidRPr="001D3659">
        <w:t xml:space="preserve">When emailing me, please address me, write without utilizing texting acronyms and shorthand, use spellcheck, and always sign with your name. </w:t>
      </w:r>
      <w:r w:rsidR="006165E8">
        <w:t>This is a matter of professionalism, and t</w:t>
      </w:r>
      <w:r w:rsidRPr="001D3659">
        <w:t>hese simple efforts go a long way, regardless of who the recipient of your email is</w:t>
      </w:r>
      <w:r>
        <w:t>.</w:t>
      </w:r>
    </w:p>
    <w:p w14:paraId="4983D5AD" w14:textId="54E36C32" w:rsidR="004B05C1" w:rsidRPr="00577F95" w:rsidRDefault="008F5143" w:rsidP="00F434DC">
      <w:pPr>
        <w:pStyle w:val="ListParagraph"/>
        <w:numPr>
          <w:ilvl w:val="0"/>
          <w:numId w:val="9"/>
        </w:numPr>
        <w:rPr>
          <w:rFonts w:cs="Arial"/>
        </w:rPr>
      </w:pPr>
      <w:r w:rsidRPr="007F0526">
        <w:t xml:space="preserve">I </w:t>
      </w:r>
      <w:r w:rsidR="002A29E6">
        <w:t xml:space="preserve">will consider </w:t>
      </w:r>
      <w:r w:rsidRPr="007F0526">
        <w:t>writ</w:t>
      </w:r>
      <w:r w:rsidR="002A29E6">
        <w:t>ing</w:t>
      </w:r>
      <w:r w:rsidRPr="007F0526">
        <w:t xml:space="preserve"> a letter of recommendation for any student that</w:t>
      </w:r>
      <w:r w:rsidR="003E584A">
        <w:t xml:space="preserve">: 1) </w:t>
      </w:r>
      <w:r w:rsidRPr="007F0526">
        <w:t>earns a 4.0 in my course</w:t>
      </w:r>
      <w:r w:rsidR="00F83EF4">
        <w:t xml:space="preserve"> (particularly a 4.0 exam average)</w:t>
      </w:r>
      <w:r w:rsidR="003E584A">
        <w:t xml:space="preserve">, 2) develops a personal rapport with me, 3) </w:t>
      </w:r>
      <w:r w:rsidRPr="003E584A">
        <w:t>demonstrates strong personal characteristics</w:t>
      </w:r>
      <w:r w:rsidR="003E584A" w:rsidRPr="003E584A">
        <w:t xml:space="preserve">, </w:t>
      </w:r>
      <w:r w:rsidR="003E584A">
        <w:t xml:space="preserve">and 4) demonstrates competency (via assessments) in </w:t>
      </w:r>
      <w:r w:rsidR="003E584A" w:rsidRPr="000B2908">
        <w:rPr>
          <w:u w:val="single"/>
        </w:rPr>
        <w:t xml:space="preserve">all </w:t>
      </w:r>
      <w:r w:rsidR="000B2908" w:rsidRPr="000B2908">
        <w:rPr>
          <w:u w:val="single"/>
        </w:rPr>
        <w:t>units and topics</w:t>
      </w:r>
      <w:r w:rsidR="000B2908">
        <w:t xml:space="preserve"> </w:t>
      </w:r>
      <w:r w:rsidR="003E584A">
        <w:t xml:space="preserve">of the course. </w:t>
      </w:r>
      <w:r w:rsidR="000853C1">
        <w:t>Unfortunately, due to the volume of letters that I write a year, I restrict the letters I write for admissions to professional programs only, not for scholarships, employment, etc.</w:t>
      </w:r>
    </w:p>
    <w:p w14:paraId="15C29C3C" w14:textId="77777777" w:rsidR="00D87178" w:rsidRPr="00D87178" w:rsidRDefault="00D87178" w:rsidP="00F434DC">
      <w:pPr>
        <w:pStyle w:val="Heading2"/>
      </w:pPr>
    </w:p>
    <w:p w14:paraId="5B20D0F8" w14:textId="5DA81F38" w:rsidR="008F5143" w:rsidRPr="00672313" w:rsidRDefault="008F5143" w:rsidP="00F434DC">
      <w:pPr>
        <w:pStyle w:val="Heading2"/>
        <w:rPr>
          <w:rFonts w:eastAsiaTheme="minorHAnsi"/>
          <w:szCs w:val="24"/>
          <w:u w:val="none"/>
        </w:rPr>
      </w:pPr>
      <w:bookmarkStart w:id="20" w:name="_Academic_Integrity_Policy"/>
      <w:bookmarkEnd w:id="20"/>
      <w:r w:rsidRPr="00672313">
        <w:t>Academic Integrity</w:t>
      </w:r>
      <w:r w:rsidRPr="00672313">
        <w:rPr>
          <w:rFonts w:eastAsiaTheme="minorHAnsi"/>
          <w:bCs/>
        </w:rPr>
        <w:t xml:space="preserve"> Policy</w:t>
      </w:r>
      <w:r w:rsidRPr="00672313">
        <w:rPr>
          <w:rFonts w:eastAsiaTheme="minorHAnsi"/>
          <w:szCs w:val="24"/>
          <w:u w:val="none"/>
        </w:rPr>
        <w:t xml:space="preserve"> </w:t>
      </w:r>
    </w:p>
    <w:p w14:paraId="14FD8FF7" w14:textId="77777777" w:rsidR="008F5143" w:rsidRPr="00672313" w:rsidRDefault="008F5143" w:rsidP="00F434DC"/>
    <w:p w14:paraId="5E88B059" w14:textId="3401C2D0" w:rsidR="008F5143" w:rsidRPr="00D57607" w:rsidRDefault="008F5143" w:rsidP="00F434DC">
      <w:r w:rsidRPr="00672313">
        <w:t xml:space="preserve">All </w:t>
      </w:r>
      <w:r w:rsidR="00672313">
        <w:t xml:space="preserve">MSU </w:t>
      </w:r>
      <w:r w:rsidR="00EE29E3">
        <w:t xml:space="preserve">students </w:t>
      </w:r>
      <w:r w:rsidRPr="00672313">
        <w:t>are held to the standard set by MSU’s Policy on Integrity of Scholarship and Grades (</w:t>
      </w:r>
      <w:r w:rsidR="00672313">
        <w:t xml:space="preserve">click </w:t>
      </w:r>
      <w:hyperlink r:id="rId23" w:history="1">
        <w:r w:rsidR="00672313" w:rsidRPr="001051C9">
          <w:rPr>
            <w:rStyle w:val="Hyperlink"/>
          </w:rPr>
          <w:t>here</w:t>
        </w:r>
      </w:hyperlink>
      <w:r w:rsidR="001051C9">
        <w:t xml:space="preserve"> </w:t>
      </w:r>
      <w:r w:rsidR="00672313">
        <w:t xml:space="preserve">for details). </w:t>
      </w:r>
      <w:r w:rsidR="00EE29E3">
        <w:t>Y</w:t>
      </w:r>
      <w:r w:rsidRPr="00672313">
        <w:t xml:space="preserve">ou are expected to complete all </w:t>
      </w:r>
      <w:r w:rsidR="00EE29E3">
        <w:t xml:space="preserve">assessments </w:t>
      </w:r>
      <w:proofErr w:type="gramStart"/>
      <w:r w:rsidR="00EE29E3">
        <w:t>in</w:t>
      </w:r>
      <w:proofErr w:type="gramEnd"/>
      <w:r w:rsidR="00EE29E3">
        <w:t xml:space="preserve"> this course </w:t>
      </w:r>
      <w:r w:rsidRPr="00672313">
        <w:t xml:space="preserve">without assistance from any </w:t>
      </w:r>
      <w:r w:rsidR="00672313">
        <w:t>re</w:t>
      </w:r>
      <w:r w:rsidRPr="00672313">
        <w:t>source</w:t>
      </w:r>
      <w:r w:rsidR="00672313">
        <w:t xml:space="preserve"> other than your brain</w:t>
      </w:r>
      <w:r w:rsidRPr="00672313">
        <w:t xml:space="preserve">. </w:t>
      </w:r>
      <w:r w:rsidR="00EE29E3" w:rsidRPr="00EE29E3">
        <w:t xml:space="preserve">If I am convinced that you have </w:t>
      </w:r>
      <w:r w:rsidR="001337ED">
        <w:t>engaged in academic misconduct</w:t>
      </w:r>
      <w:r w:rsidR="00EE29E3" w:rsidRPr="00EE29E3">
        <w:t xml:space="preserve"> on an exam, then 1) you will get a zero for that exam (under this circumstance, this zero cannot be replaced via my exam replacement policy) and 2) I will, per MSU policy, file an Academic Dishonest Report (ADR) with the University for academic misconduct.</w:t>
      </w:r>
      <w:r w:rsidR="0078561A">
        <w:t xml:space="preserve"> </w:t>
      </w:r>
      <w:r w:rsidRPr="00672313">
        <w:t>Please honor and strictly adhere to The Spartan Code of Honor:</w:t>
      </w:r>
    </w:p>
    <w:p w14:paraId="5642AEAE" w14:textId="77777777" w:rsidR="002A77DB" w:rsidRPr="00FD3409" w:rsidRDefault="002A77DB" w:rsidP="00F434DC"/>
    <w:p w14:paraId="0352B072" w14:textId="57344045" w:rsidR="00D57607" w:rsidRPr="002A77DB" w:rsidRDefault="008F5143" w:rsidP="002A77DB">
      <w:pPr>
        <w:jc w:val="center"/>
        <w:rPr>
          <w:i/>
          <w:iCs/>
        </w:rPr>
      </w:pPr>
      <w:r w:rsidRPr="002A77DB">
        <w:rPr>
          <w:i/>
          <w:iCs/>
        </w:rPr>
        <w:t>“As a Spartan, I will strive to uphold values of the highest ethical standard. I</w:t>
      </w:r>
    </w:p>
    <w:p w14:paraId="1FD8256A" w14:textId="44AFD0C1" w:rsidR="005A0FF7" w:rsidRPr="006469D8" w:rsidRDefault="008F5143" w:rsidP="006469D8">
      <w:pPr>
        <w:jc w:val="center"/>
        <w:rPr>
          <w:i/>
          <w:iCs/>
        </w:rPr>
      </w:pPr>
      <w:r w:rsidRPr="002A77DB">
        <w:rPr>
          <w:i/>
          <w:iCs/>
        </w:rPr>
        <w:t>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19D12550" w14:textId="77777777" w:rsidR="006469D8" w:rsidRDefault="006469D8" w:rsidP="00F434DC">
      <w:pPr>
        <w:pStyle w:val="Heading2"/>
      </w:pPr>
    </w:p>
    <w:p w14:paraId="4307933A" w14:textId="27E86756" w:rsidR="008F5143" w:rsidRPr="00965478" w:rsidRDefault="008F5143" w:rsidP="00F434DC">
      <w:pPr>
        <w:pStyle w:val="Heading2"/>
      </w:pPr>
      <w:r w:rsidRPr="00965478">
        <w:lastRenderedPageBreak/>
        <w:t>Add/Drop Policy</w:t>
      </w:r>
    </w:p>
    <w:p w14:paraId="14A7E267" w14:textId="77777777" w:rsidR="008F5143" w:rsidRPr="006469D8" w:rsidRDefault="008F5143" w:rsidP="00F434DC"/>
    <w:p w14:paraId="48975A3D" w14:textId="2258B7B9" w:rsidR="00FE14F7" w:rsidRDefault="000F1527" w:rsidP="00F434DC">
      <w:r w:rsidRPr="000F1527">
        <w:t xml:space="preserve">Students may </w:t>
      </w:r>
      <w:r w:rsidRPr="000F1527">
        <w:rPr>
          <w:u w:val="single"/>
        </w:rPr>
        <w:t>add</w:t>
      </w:r>
      <w:r w:rsidRPr="000F1527">
        <w:t xml:space="preserve"> courses in the </w:t>
      </w:r>
      <w:r>
        <w:t>S</w:t>
      </w:r>
      <w:r w:rsidRPr="000F1527">
        <w:t xml:space="preserve">tudent </w:t>
      </w:r>
      <w:r>
        <w:t>I</w:t>
      </w:r>
      <w:r w:rsidRPr="000F1527">
        <w:t xml:space="preserve">nformation </w:t>
      </w:r>
      <w:r>
        <w:t>S</w:t>
      </w:r>
      <w:r w:rsidRPr="000F1527">
        <w:t xml:space="preserve">ystem </w:t>
      </w:r>
      <w:r>
        <w:t xml:space="preserve">(SIS) </w:t>
      </w:r>
      <w:r w:rsidRPr="000F1527">
        <w:t xml:space="preserve">up until the open </w:t>
      </w:r>
      <w:proofErr w:type="gramStart"/>
      <w:r w:rsidRPr="000F1527">
        <w:t>add</w:t>
      </w:r>
      <w:proofErr w:type="gramEnd"/>
      <w:r w:rsidRPr="000F1527">
        <w:t xml:space="preserve"> end date</w:t>
      </w:r>
      <w:r w:rsidR="00FE14F7">
        <w:t xml:space="preserve"> (5th day of class)</w:t>
      </w:r>
      <w:r w:rsidRPr="000F1527">
        <w:t xml:space="preserve">. This date is displayed in the </w:t>
      </w:r>
      <w:r>
        <w:t>SIS</w:t>
      </w:r>
      <w:r w:rsidRPr="000F1527">
        <w:t xml:space="preserve"> Class Search</w:t>
      </w:r>
      <w:r w:rsidR="00FE14F7">
        <w:t xml:space="preserve">. </w:t>
      </w:r>
      <w:r w:rsidRPr="000F1527">
        <w:t xml:space="preserve">Students may </w:t>
      </w:r>
      <w:r w:rsidRPr="000F1527">
        <w:rPr>
          <w:u w:val="single"/>
        </w:rPr>
        <w:t>drop</w:t>
      </w:r>
      <w:r w:rsidRPr="000F1527">
        <w:t xml:space="preserve"> courses in the </w:t>
      </w:r>
      <w:r w:rsidR="00FE14F7">
        <w:t>SIS</w:t>
      </w:r>
      <w:r w:rsidRPr="000F1527">
        <w:t xml:space="preserve"> up until the Last Day to Drop with </w:t>
      </w:r>
      <w:r w:rsidR="001779D1">
        <w:t>n</w:t>
      </w:r>
      <w:r w:rsidRPr="000F1527">
        <w:t xml:space="preserve">o </w:t>
      </w:r>
      <w:r w:rsidR="001779D1">
        <w:t>g</w:t>
      </w:r>
      <w:r w:rsidRPr="000F1527">
        <w:t>rade</w:t>
      </w:r>
      <w:r w:rsidRPr="000F1527">
        <w:br/>
      </w:r>
      <w:r w:rsidR="001779D1">
        <w:t>r</w:t>
      </w:r>
      <w:r w:rsidRPr="000F1527">
        <w:t>eported. This date is displayed in th</w:t>
      </w:r>
      <w:r w:rsidR="00FE14F7">
        <w:t>e SIS</w:t>
      </w:r>
      <w:r w:rsidRPr="000F1527">
        <w:t xml:space="preserve"> Class Search </w:t>
      </w:r>
      <w:r w:rsidR="00FE14F7">
        <w:t>(</w:t>
      </w:r>
      <w:r w:rsidRPr="000F1527">
        <w:t xml:space="preserve">middle of the </w:t>
      </w:r>
      <w:r w:rsidR="00FE14F7">
        <w:t>semester)</w:t>
      </w:r>
      <w:r w:rsidRPr="000F1527">
        <w:t xml:space="preserve">. </w:t>
      </w:r>
    </w:p>
    <w:p w14:paraId="7216368E" w14:textId="7155B523" w:rsidR="000F1527" w:rsidRDefault="00FE14F7" w:rsidP="00F434DC">
      <w:r w:rsidRPr="00FE14F7">
        <w:t xml:space="preserve">After the </w:t>
      </w:r>
      <w:r>
        <w:t xml:space="preserve">open add end date, </w:t>
      </w:r>
      <w:r w:rsidRPr="00FE14F7">
        <w:t xml:space="preserve">students must </w:t>
      </w:r>
      <w:r>
        <w:t xml:space="preserve">process </w:t>
      </w:r>
      <w:proofErr w:type="gramStart"/>
      <w:r>
        <w:t>adds</w:t>
      </w:r>
      <w:proofErr w:type="gramEnd"/>
      <w:r>
        <w:t xml:space="preserve"> by </w:t>
      </w:r>
      <w:r w:rsidRPr="00FE14F7">
        <w:t>obtain</w:t>
      </w:r>
      <w:r>
        <w:t>ing</w:t>
      </w:r>
      <w:r w:rsidRPr="00FE14F7">
        <w:t xml:space="preserve"> approval from the authorizing officers (</w:t>
      </w:r>
      <w:r>
        <w:t xml:space="preserve">Instructor, </w:t>
      </w:r>
      <w:r w:rsidRPr="00FE14F7">
        <w:t>Assistant Dean, Department Chair). Drops after the middle of the term of instruction must be processed by the Assistant/Associate Dean's office of the student's college.</w:t>
      </w:r>
      <w:r w:rsidR="001779D1">
        <w:t xml:space="preserve"> Click </w:t>
      </w:r>
      <w:hyperlink r:id="rId24" w:history="1">
        <w:r w:rsidR="001779D1" w:rsidRPr="001051C9">
          <w:rPr>
            <w:rStyle w:val="Hyperlink"/>
          </w:rPr>
          <w:t>here</w:t>
        </w:r>
      </w:hyperlink>
      <w:r w:rsidR="001051C9">
        <w:t xml:space="preserve"> </w:t>
      </w:r>
      <w:r w:rsidR="001779D1">
        <w:t xml:space="preserve">for details. </w:t>
      </w:r>
    </w:p>
    <w:p w14:paraId="1BA771CD" w14:textId="77777777" w:rsidR="005A0FF7" w:rsidRPr="006469D8" w:rsidRDefault="005A0FF7" w:rsidP="00F434DC"/>
    <w:p w14:paraId="16C9232E" w14:textId="5F1356F9" w:rsidR="008F5143" w:rsidRDefault="008F5143" w:rsidP="00F434DC">
      <w:pPr>
        <w:pStyle w:val="Heading2"/>
        <w:rPr>
          <w:u w:val="none"/>
        </w:rPr>
      </w:pPr>
      <w:bookmarkStart w:id="21" w:name="_Grief_Absence_Policy"/>
      <w:bookmarkEnd w:id="21"/>
      <w:r w:rsidRPr="00441D80">
        <w:t>Grief Absence Policy</w:t>
      </w:r>
    </w:p>
    <w:p w14:paraId="3D57678A" w14:textId="77777777" w:rsidR="008F5143" w:rsidRPr="006469D8" w:rsidRDefault="008F5143" w:rsidP="00F434DC"/>
    <w:p w14:paraId="65A9D387" w14:textId="676EDBDC" w:rsidR="007277ED" w:rsidRDefault="008F5143" w:rsidP="00F434DC">
      <w:r w:rsidRPr="00441D80">
        <w:t>M</w:t>
      </w:r>
      <w:r>
        <w:t>SU</w:t>
      </w:r>
      <w:r w:rsidRPr="00441D80">
        <w:t xml:space="preserve"> is committed to ensuring that the bereavement process</w:t>
      </w:r>
      <w:r>
        <w:t xml:space="preserve"> </w:t>
      </w:r>
      <w:r w:rsidRPr="00441D80">
        <w:t xml:space="preserve">of a student who loses a family member during a semester does not put the student at an academic disadvantage in their classes. Students should </w:t>
      </w:r>
      <w:r w:rsidRPr="00835591">
        <w:t xml:space="preserve">contact the Office of Student Affairs in </w:t>
      </w:r>
      <w:r>
        <w:t>their</w:t>
      </w:r>
      <w:r w:rsidRPr="00835591">
        <w:t xml:space="preserve"> college</w:t>
      </w:r>
      <w:r>
        <w:t xml:space="preserve"> and </w:t>
      </w:r>
      <w:r w:rsidRPr="00441D80">
        <w:t xml:space="preserve">file a Grief Absence Request Form </w:t>
      </w:r>
      <w:r>
        <w:t>(</w:t>
      </w:r>
      <w:r w:rsidR="001779D1">
        <w:t xml:space="preserve">click </w:t>
      </w:r>
      <w:hyperlink r:id="rId25" w:history="1">
        <w:r w:rsidR="001779D1" w:rsidRPr="001051C9">
          <w:rPr>
            <w:rStyle w:val="Hyperlink"/>
          </w:rPr>
          <w:t>here</w:t>
        </w:r>
      </w:hyperlink>
      <w:r w:rsidR="001051C9">
        <w:t xml:space="preserve"> </w:t>
      </w:r>
      <w:r w:rsidR="001779D1">
        <w:t>for details</w:t>
      </w:r>
      <w:r w:rsidRPr="005C2F80">
        <w:t>)</w:t>
      </w:r>
      <w:r>
        <w:t xml:space="preserve"> </w:t>
      </w:r>
      <w:r w:rsidRPr="00441D80">
        <w:t xml:space="preserve">no later than one week after knowledge of the circumstance. </w:t>
      </w:r>
      <w:r>
        <w:t xml:space="preserve">After submission of </w:t>
      </w:r>
      <w:r w:rsidR="007A6511">
        <w:t>t</w:t>
      </w:r>
      <w:r>
        <w:t xml:space="preserve">his form, </w:t>
      </w:r>
      <w:r w:rsidRPr="00441D80">
        <w:t xml:space="preserve">the college representative and </w:t>
      </w:r>
      <w:r>
        <w:t xml:space="preserve">the </w:t>
      </w:r>
      <w:r w:rsidRPr="00441D80">
        <w:t xml:space="preserve">student </w:t>
      </w:r>
      <w:r>
        <w:t xml:space="preserve">will </w:t>
      </w:r>
      <w:r w:rsidRPr="00441D80">
        <w:t xml:space="preserve">determine the expected period of absence. </w:t>
      </w:r>
      <w:r>
        <w:t>Once I am informed of the g</w:t>
      </w:r>
      <w:r w:rsidRPr="00441D80">
        <w:t xml:space="preserve">rief </w:t>
      </w:r>
      <w:r>
        <w:t>a</w:t>
      </w:r>
      <w:r w:rsidRPr="00441D80">
        <w:t xml:space="preserve">bsence </w:t>
      </w:r>
      <w:r>
        <w:t>r</w:t>
      </w:r>
      <w:r w:rsidRPr="00441D80">
        <w:t xml:space="preserve">equest </w:t>
      </w:r>
      <w:r>
        <w:t xml:space="preserve">by the college, I will </w:t>
      </w:r>
      <w:r w:rsidRPr="00441D80">
        <w:t xml:space="preserve">work with the </w:t>
      </w:r>
      <w:proofErr w:type="gramStart"/>
      <w:r w:rsidRPr="00441D80">
        <w:t>student</w:t>
      </w:r>
      <w:proofErr w:type="gramEnd"/>
      <w:r w:rsidRPr="00441D80">
        <w:t xml:space="preserve"> to make </w:t>
      </w:r>
      <w:r>
        <w:t xml:space="preserve">the </w:t>
      </w:r>
      <w:r w:rsidRPr="00441D80">
        <w:t xml:space="preserve">appropriate </w:t>
      </w:r>
      <w:r w:rsidR="001B275A" w:rsidRPr="00441D80">
        <w:t>accommodation</w:t>
      </w:r>
      <w:r>
        <w:t>.</w:t>
      </w:r>
    </w:p>
    <w:p w14:paraId="7607F0AD" w14:textId="77777777" w:rsidR="004B05C1" w:rsidRPr="006469D8" w:rsidRDefault="004B05C1" w:rsidP="00F434DC"/>
    <w:p w14:paraId="7331196F" w14:textId="77777777" w:rsidR="008F5143" w:rsidRPr="00D1029F" w:rsidRDefault="008F5143" w:rsidP="00F434DC">
      <w:pPr>
        <w:pStyle w:val="Heading2"/>
      </w:pPr>
      <w:r w:rsidRPr="00D1029F">
        <w:t xml:space="preserve">Special Considerations for Individuals with Disabilities </w:t>
      </w:r>
    </w:p>
    <w:p w14:paraId="3DA9AFE2" w14:textId="77777777" w:rsidR="008F5143" w:rsidRPr="006469D8" w:rsidRDefault="008F5143" w:rsidP="00F434DC"/>
    <w:p w14:paraId="5F889E87" w14:textId="663D3896" w:rsidR="002A77DB" w:rsidRDefault="002A29E6" w:rsidP="00F434DC">
      <w:r w:rsidRPr="002A29E6">
        <w:t xml:space="preserve">If you have a documented disability, contact the Resource Center for Persons with Disabilities (RCPD) and meet with a specialist to request </w:t>
      </w:r>
      <w:r w:rsidR="00726DD8" w:rsidRPr="002A29E6">
        <w:t>special</w:t>
      </w:r>
      <w:r w:rsidRPr="002A29E6">
        <w:t xml:space="preserve"> accommodation </w:t>
      </w:r>
      <w:r w:rsidRPr="002A29E6">
        <w:rPr>
          <w:iCs/>
        </w:rPr>
        <w:t>before</w:t>
      </w:r>
      <w:r w:rsidRPr="002A29E6">
        <w:t xml:space="preserve"> classes start</w:t>
      </w:r>
      <w:r w:rsidR="00F27C46">
        <w:t xml:space="preserve"> (click </w:t>
      </w:r>
      <w:hyperlink r:id="rId26" w:history="1">
        <w:r w:rsidR="00F27C46" w:rsidRPr="001051C9">
          <w:rPr>
            <w:rStyle w:val="Hyperlink"/>
            <w:rFonts w:cs="Calibri"/>
          </w:rPr>
          <w:t>here</w:t>
        </w:r>
      </w:hyperlink>
      <w:r w:rsidR="001051C9">
        <w:t xml:space="preserve"> </w:t>
      </w:r>
      <w:r w:rsidR="00F27C46">
        <w:t>for details)</w:t>
      </w:r>
      <w:r w:rsidRPr="002A29E6">
        <w:t>. Once verifi</w:t>
      </w:r>
      <w:r w:rsidR="00F27C46">
        <w:t>ed</w:t>
      </w:r>
      <w:r w:rsidRPr="002A29E6">
        <w:t xml:space="preserve"> </w:t>
      </w:r>
      <w:r w:rsidR="00F27C46">
        <w:t>by</w:t>
      </w:r>
      <w:r w:rsidRPr="002A29E6">
        <w:t xml:space="preserve"> RCPD, </w:t>
      </w:r>
      <w:r w:rsidR="00F27C46">
        <w:t xml:space="preserve">send me an email with your Accommodation Letter attached </w:t>
      </w:r>
      <w:r w:rsidR="00594949">
        <w:t>(</w:t>
      </w:r>
      <w:r w:rsidR="00594949" w:rsidRPr="00594949">
        <w:t xml:space="preserve">within the first two weeks </w:t>
      </w:r>
      <w:r w:rsidR="00594949">
        <w:t xml:space="preserve">of class) </w:t>
      </w:r>
      <w:r w:rsidR="00F27C46">
        <w:t xml:space="preserve">so I can provide </w:t>
      </w:r>
      <w:proofErr w:type="gramStart"/>
      <w:r w:rsidR="00F27C46">
        <w:t>you</w:t>
      </w:r>
      <w:proofErr w:type="gramEnd"/>
      <w:r w:rsidR="00F27C46">
        <w:t xml:space="preserve"> </w:t>
      </w:r>
      <w:proofErr w:type="gramStart"/>
      <w:r w:rsidR="00F27C46">
        <w:t>your</w:t>
      </w:r>
      <w:proofErr w:type="gramEnd"/>
      <w:r w:rsidR="00F27C46">
        <w:t xml:space="preserve"> necessary accommodation</w:t>
      </w:r>
      <w:r w:rsidR="001779D1">
        <w:t>.</w:t>
      </w:r>
      <w:bookmarkStart w:id="22" w:name="_Hlk49245896"/>
    </w:p>
    <w:p w14:paraId="24F489A6" w14:textId="77777777" w:rsidR="002A77DB" w:rsidRPr="006469D8" w:rsidRDefault="002A77DB" w:rsidP="00F434DC"/>
    <w:p w14:paraId="378BCEF1" w14:textId="77777777" w:rsidR="00780A45" w:rsidRPr="007277ED" w:rsidRDefault="00780A45" w:rsidP="00F434DC">
      <w:pPr>
        <w:pStyle w:val="Heading2"/>
      </w:pPr>
      <w:bookmarkStart w:id="23" w:name="_Hlk143200142"/>
      <w:r w:rsidRPr="007277ED">
        <w:t>Mental Wellness</w:t>
      </w:r>
    </w:p>
    <w:p w14:paraId="098ECA65" w14:textId="77777777" w:rsidR="00780A45" w:rsidRPr="006469D8" w:rsidRDefault="00780A45" w:rsidP="00F434DC"/>
    <w:p w14:paraId="078FC4E0" w14:textId="0F9AF90C" w:rsidR="006469D8" w:rsidRPr="00A972E1" w:rsidRDefault="00780A45" w:rsidP="00F434DC">
      <w:r w:rsidRPr="00A22C9E">
        <w:t>If you ever feel that you need someone</w:t>
      </w:r>
      <w:r>
        <w:t xml:space="preserve"> to talk to</w:t>
      </w:r>
      <w:r w:rsidRPr="00A22C9E">
        <w:t>, I am always here for you</w:t>
      </w:r>
      <w:r>
        <w:t>!</w:t>
      </w:r>
      <w:r w:rsidRPr="00A22C9E">
        <w:t xml:space="preserve"> However, if you feel that you need professional help, then </w:t>
      </w:r>
      <w:r>
        <w:t>please contact your primary physician.</w:t>
      </w:r>
      <w:r w:rsidR="008D1130">
        <w:t xml:space="preserve"> </w:t>
      </w:r>
      <w:r w:rsidRPr="00A22C9E">
        <w:t xml:space="preserve">MSU </w:t>
      </w:r>
      <w:r w:rsidR="008D1130">
        <w:t xml:space="preserve">also </w:t>
      </w:r>
      <w:r>
        <w:t xml:space="preserve">offers free </w:t>
      </w:r>
      <w:r w:rsidRPr="00A22C9E">
        <w:t>Counseling &amp; Psychiatric Services (CAPS) (</w:t>
      </w:r>
      <w:r w:rsidR="001051C9">
        <w:t xml:space="preserve">Click </w:t>
      </w:r>
      <w:hyperlink r:id="rId27" w:history="1">
        <w:r w:rsidR="001051C9" w:rsidRPr="001051C9">
          <w:rPr>
            <w:rStyle w:val="Hyperlink"/>
            <w:rFonts w:cs="Calibri"/>
            <w:iCs/>
          </w:rPr>
          <w:t>here</w:t>
        </w:r>
      </w:hyperlink>
      <w:r w:rsidR="001051C9">
        <w:t xml:space="preserve"> for more information</w:t>
      </w:r>
      <w:r w:rsidRPr="00A22C9E">
        <w:t xml:space="preserve">). </w:t>
      </w:r>
      <w:r>
        <w:t>CAPS</w:t>
      </w:r>
      <w:r w:rsidRPr="00A22C9E">
        <w:t xml:space="preserve"> mission is to connect students with the most appropriate and available care and services that optimize their health, well-being, and success. </w:t>
      </w:r>
      <w:bookmarkEnd w:id="23"/>
    </w:p>
    <w:p w14:paraId="37220CFA" w14:textId="77777777" w:rsidR="008D4A14" w:rsidRPr="00726DD8" w:rsidRDefault="008D4A14" w:rsidP="00F434DC">
      <w:pPr>
        <w:pStyle w:val="Heading2"/>
      </w:pPr>
      <w:bookmarkStart w:id="24" w:name="_D2L_Information"/>
      <w:bookmarkEnd w:id="24"/>
      <w:r w:rsidRPr="00726DD8">
        <w:lastRenderedPageBreak/>
        <w:t>D2L Information</w:t>
      </w:r>
    </w:p>
    <w:p w14:paraId="305891D6" w14:textId="1EB74F62" w:rsidR="008D4A14" w:rsidRPr="00726DD8" w:rsidRDefault="008D4A14" w:rsidP="00F434DC"/>
    <w:p w14:paraId="0D2FB632" w14:textId="33937228" w:rsidR="008D4A14" w:rsidRDefault="001B4A0E" w:rsidP="00F434DC">
      <w:pPr>
        <w:rPr>
          <w:bCs/>
        </w:rPr>
      </w:pPr>
      <w:r>
        <w:t xml:space="preserve">Our </w:t>
      </w:r>
      <w:r w:rsidR="008D4A14" w:rsidRPr="00726DD8">
        <w:t xml:space="preserve">course website </w:t>
      </w:r>
      <w:r>
        <w:t xml:space="preserve">is hosted on D2L (click </w:t>
      </w:r>
      <w:hyperlink r:id="rId28" w:history="1">
        <w:r w:rsidRPr="001051C9">
          <w:rPr>
            <w:rStyle w:val="Hyperlink"/>
          </w:rPr>
          <w:t>here</w:t>
        </w:r>
      </w:hyperlink>
      <w:r>
        <w:t>)</w:t>
      </w:r>
      <w:r w:rsidR="008D4A14" w:rsidRPr="00726DD8">
        <w:t>. Once there, you can log in using your</w:t>
      </w:r>
      <w:r w:rsidR="008D4A14" w:rsidRPr="009E5F54">
        <w:t xml:space="preserve"> MSU NetID and password. After logging in, you will see a link to </w:t>
      </w:r>
      <w:r>
        <w:t xml:space="preserve">our </w:t>
      </w:r>
      <w:r w:rsidR="008D4A14" w:rsidRPr="009E5F54">
        <w:t>sp</w:t>
      </w:r>
      <w:r>
        <w:t xml:space="preserve">ecific D2L </w:t>
      </w:r>
      <w:r w:rsidR="008D4A14" w:rsidRPr="009E5F54">
        <w:t xml:space="preserve">course. If you do not see this link, </w:t>
      </w:r>
      <w:r w:rsidR="008D4A14">
        <w:t xml:space="preserve">search for </w:t>
      </w:r>
      <w:r>
        <w:t>our</w:t>
      </w:r>
      <w:r w:rsidR="008D4A14">
        <w:t xml:space="preserve"> course, and then pin it to your main page</w:t>
      </w:r>
      <w:r>
        <w:t xml:space="preserve">. If all else fails, </w:t>
      </w:r>
      <w:r w:rsidR="008D4A14" w:rsidRPr="009E5F54">
        <w:t xml:space="preserve">check with the Office of the Registrar to make sure that you are officially enrolled </w:t>
      </w:r>
      <w:proofErr w:type="gramStart"/>
      <w:r w:rsidR="008D4A14" w:rsidRPr="009E5F54">
        <w:t>in</w:t>
      </w:r>
      <w:proofErr w:type="gramEnd"/>
      <w:r w:rsidR="008D4A14" w:rsidRPr="009E5F54">
        <w:t xml:space="preserve"> the course and D2L. </w:t>
      </w:r>
      <w:r w:rsidR="008D4A14">
        <w:t xml:space="preserve">Please note that I do not have the administrative clearance to enroll students in my D2L course. The Office of the Registrar controls your enrollment </w:t>
      </w:r>
      <w:proofErr w:type="gramStart"/>
      <w:r w:rsidR="008D4A14">
        <w:t>in</w:t>
      </w:r>
      <w:proofErr w:type="gramEnd"/>
      <w:r w:rsidR="008D4A14">
        <w:t xml:space="preserve"> the course and D2L. All course materials (e.g., </w:t>
      </w:r>
      <w:r w:rsidR="00550ECF">
        <w:t xml:space="preserve">course </w:t>
      </w:r>
      <w:r w:rsidR="008D4A14">
        <w:t xml:space="preserve">syllabus, PowerPoint lecture slides, lecture video recordings, etc.) will be posted on D2L. </w:t>
      </w:r>
      <w:r w:rsidR="00551F53">
        <w:t xml:space="preserve">For D2L technical </w:t>
      </w:r>
      <w:r w:rsidR="00551F53" w:rsidRPr="006E2DA2">
        <w:t xml:space="preserve">assistance, </w:t>
      </w:r>
      <w:r w:rsidR="00551F53" w:rsidRPr="007F4F3C">
        <w:rPr>
          <w:bCs/>
        </w:rPr>
        <w:t xml:space="preserve">see </w:t>
      </w:r>
      <w:hyperlink w:anchor="_D2L_or_Zoom:" w:history="1">
        <w:r w:rsidR="00551F53" w:rsidRPr="007F4F3C">
          <w:rPr>
            <w:rStyle w:val="Hyperlink"/>
            <w:bCs/>
          </w:rPr>
          <w:t>pg. 1</w:t>
        </w:r>
        <w:r w:rsidR="007F4F3C" w:rsidRPr="007F4F3C">
          <w:rPr>
            <w:rStyle w:val="Hyperlink"/>
            <w:bCs/>
          </w:rPr>
          <w:t>7</w:t>
        </w:r>
      </w:hyperlink>
      <w:r w:rsidR="00551F53" w:rsidRPr="006E2DA2">
        <w:rPr>
          <w:bCs/>
        </w:rPr>
        <w:t>.</w:t>
      </w:r>
    </w:p>
    <w:p w14:paraId="139D8756" w14:textId="77777777" w:rsidR="005A0FF7" w:rsidRPr="007C265E" w:rsidRDefault="005A0FF7" w:rsidP="00F434DC"/>
    <w:p w14:paraId="41C857A8" w14:textId="77777777" w:rsidR="008F5143" w:rsidRPr="00A22A9F" w:rsidRDefault="008F5143" w:rsidP="00F434DC">
      <w:pPr>
        <w:pStyle w:val="Heading2"/>
      </w:pPr>
      <w:bookmarkStart w:id="25" w:name="_Discord_Information"/>
      <w:bookmarkEnd w:id="25"/>
      <w:r w:rsidRPr="00A22A9F">
        <w:t>Discord Information</w:t>
      </w:r>
    </w:p>
    <w:p w14:paraId="3DD79E59" w14:textId="269C02C1" w:rsidR="008F5143" w:rsidRPr="00A22A9F" w:rsidRDefault="008F5143" w:rsidP="00F434DC"/>
    <w:p w14:paraId="2358592D" w14:textId="51F84876" w:rsidR="004A7A41" w:rsidRDefault="001B275A" w:rsidP="00F434DC">
      <w:r>
        <w:t xml:space="preserve">I </w:t>
      </w:r>
      <w:r w:rsidR="008F5143" w:rsidRPr="00A22A9F">
        <w:t>created a Discord</w:t>
      </w:r>
      <w:r w:rsidR="008F5143">
        <w:t xml:space="preserve"> server </w:t>
      </w:r>
      <w:r w:rsidR="008F5143" w:rsidRPr="00A22A9F">
        <w:t>for this course</w:t>
      </w:r>
      <w:r w:rsidR="00914E5E">
        <w:t>.</w:t>
      </w:r>
      <w:r w:rsidR="008F5143" w:rsidRPr="00A22A9F">
        <w:t xml:space="preserve"> </w:t>
      </w:r>
      <w:r w:rsidR="00914E5E">
        <w:t xml:space="preserve">This is a </w:t>
      </w:r>
      <w:r w:rsidR="00AB4B21">
        <w:t xml:space="preserve">discussion </w:t>
      </w:r>
      <w:r w:rsidR="00914E5E">
        <w:t>platform where you can a</w:t>
      </w:r>
      <w:r w:rsidR="00914E5E" w:rsidRPr="00A22A9F">
        <w:t>sk questions of your peers and, more importantly, answer questions posted by your peers.</w:t>
      </w:r>
      <w:r w:rsidR="00914E5E">
        <w:t xml:space="preserve"> </w:t>
      </w:r>
      <w:r w:rsidR="00C85D6C">
        <w:t xml:space="preserve">The TAs/LAs and I will monitor and help foster the discussion on Discord. If you join </w:t>
      </w:r>
      <w:r w:rsidR="00AB4B21">
        <w:t>(it is optional)</w:t>
      </w:r>
      <w:r w:rsidR="00AB4B21" w:rsidRPr="00AB4B21">
        <w:t xml:space="preserve"> </w:t>
      </w:r>
      <w:r w:rsidR="00C85D6C">
        <w:t xml:space="preserve">the PSL 310 Discord server </w:t>
      </w:r>
      <w:r w:rsidR="00AB4B21">
        <w:t>(</w:t>
      </w:r>
      <w:r w:rsidR="00AB4B21" w:rsidRPr="00A972E1">
        <w:t xml:space="preserve">click </w:t>
      </w:r>
      <w:hyperlink r:id="rId29" w:history="1">
        <w:r w:rsidR="00AB4B21" w:rsidRPr="00A972E1">
          <w:rPr>
            <w:rStyle w:val="Hyperlink"/>
          </w:rPr>
          <w:t>here</w:t>
        </w:r>
      </w:hyperlink>
      <w:r w:rsidR="001051C9" w:rsidRPr="00A972E1">
        <w:t xml:space="preserve"> </w:t>
      </w:r>
      <w:r w:rsidR="00AB4B21" w:rsidRPr="00A972E1">
        <w:t>to join)</w:t>
      </w:r>
      <w:r w:rsidR="00C85D6C" w:rsidRPr="00A972E1">
        <w:t>,</w:t>
      </w:r>
      <w:r w:rsidR="00C85D6C">
        <w:t xml:space="preserve"> you must use your actual name, and not a pseudonym.</w:t>
      </w:r>
      <w:r w:rsidR="00AB4B21">
        <w:t xml:space="preserve"> </w:t>
      </w:r>
      <w:r w:rsidR="00700F0E" w:rsidRPr="00700F0E">
        <w:t xml:space="preserve">When </w:t>
      </w:r>
      <w:r w:rsidR="00700F0E">
        <w:t>asking a question</w:t>
      </w:r>
      <w:r w:rsidR="00700F0E" w:rsidRPr="00700F0E">
        <w:t xml:space="preserve">, (1) </w:t>
      </w:r>
      <w:r w:rsidR="00700F0E">
        <w:t>pos</w:t>
      </w:r>
      <w:r w:rsidR="00700F0E" w:rsidRPr="00700F0E">
        <w:t>t</w:t>
      </w:r>
      <w:r w:rsidR="00700F0E">
        <w:t xml:space="preserve"> in the relevant </w:t>
      </w:r>
      <w:r w:rsidR="00700F0E" w:rsidRPr="00700F0E">
        <w:t>topic</w:t>
      </w:r>
      <w:r w:rsidR="00700F0E">
        <w:t xml:space="preserve"> thread</w:t>
      </w:r>
      <w:r w:rsidR="00700F0E" w:rsidRPr="00700F0E">
        <w:t xml:space="preserve">, (2) </w:t>
      </w:r>
      <w:r w:rsidR="00700F0E">
        <w:t xml:space="preserve">say </w:t>
      </w:r>
      <w:r w:rsidR="00700F0E" w:rsidRPr="00700F0E">
        <w:t xml:space="preserve">what you think is happening physiologically, and (3) </w:t>
      </w:r>
      <w:r w:rsidR="00700F0E">
        <w:t xml:space="preserve">say </w:t>
      </w:r>
      <w:r w:rsidR="00700F0E" w:rsidRPr="00700F0E">
        <w:t>what specifically is confusing.</w:t>
      </w:r>
      <w:r w:rsidR="00700F0E">
        <w:t xml:space="preserve"> </w:t>
      </w:r>
      <w:r w:rsidR="008F5143" w:rsidRPr="00A22A9F">
        <w:t>Feel free to share study tips, notes, cool websites you have found, etc. with your classmates here</w:t>
      </w:r>
      <w:r w:rsidR="00AB4B21">
        <w:t xml:space="preserve"> as well</w:t>
      </w:r>
      <w:r w:rsidR="008F5143" w:rsidRPr="00A22A9F">
        <w:t xml:space="preserve">. However, do not post any </w:t>
      </w:r>
      <w:r w:rsidR="00780A45" w:rsidRPr="00A22A9F">
        <w:t>screenshots</w:t>
      </w:r>
      <w:r w:rsidR="008F5143" w:rsidRPr="00A22A9F">
        <w:t xml:space="preserve"> of course material here, such as </w:t>
      </w:r>
      <w:r w:rsidR="00700F0E">
        <w:t xml:space="preserve">Top Hat </w:t>
      </w:r>
      <w:r w:rsidR="008F5143" w:rsidRPr="00A22A9F">
        <w:t>quiz questions.</w:t>
      </w:r>
      <w:r w:rsidR="00E15691">
        <w:t xml:space="preserve"> Please do not privately message </w:t>
      </w:r>
      <w:proofErr w:type="gramStart"/>
      <w:r w:rsidR="00E15691">
        <w:t>myself</w:t>
      </w:r>
      <w:proofErr w:type="gramEnd"/>
      <w:r w:rsidR="00E15691">
        <w:t xml:space="preserve"> or the TAs/LAs</w:t>
      </w:r>
      <w:r w:rsidR="00AB4B21">
        <w:t xml:space="preserve"> on Discord</w:t>
      </w:r>
      <w:r w:rsidR="00E15691">
        <w:t>.</w:t>
      </w:r>
      <w:r w:rsidR="008F5143" w:rsidRPr="00A22A9F">
        <w:t xml:space="preserve"> </w:t>
      </w:r>
      <w:r w:rsidR="00AB4B21">
        <w:t xml:space="preserve">Our </w:t>
      </w:r>
      <w:r w:rsidR="008F5143" w:rsidRPr="00A22A9F">
        <w:t xml:space="preserve">Discord </w:t>
      </w:r>
      <w:r w:rsidR="00AB4B21">
        <w:t xml:space="preserve">server </w:t>
      </w:r>
      <w:r w:rsidR="008F5143" w:rsidRPr="00A22A9F">
        <w:t>is solely for human physiology discussion to aid in you</w:t>
      </w:r>
      <w:r w:rsidR="008F5143">
        <w:t>r learning experience in PSL 310</w:t>
      </w:r>
      <w:r w:rsidR="008F5143" w:rsidRPr="00A22A9F">
        <w:t xml:space="preserve">. </w:t>
      </w:r>
      <w:r w:rsidR="008F5143" w:rsidRPr="00A22A9F">
        <w:rPr>
          <w:rFonts w:cs="Lucida Grande"/>
        </w:rPr>
        <w:t xml:space="preserve">Please be professional and respectful when </w:t>
      </w:r>
      <w:r w:rsidR="008F5143">
        <w:rPr>
          <w:rFonts w:cs="Lucida Grande"/>
        </w:rPr>
        <w:t>on</w:t>
      </w:r>
      <w:r w:rsidR="008F5143" w:rsidRPr="00A22A9F">
        <w:rPr>
          <w:rFonts w:cs="Lucida Grande"/>
        </w:rPr>
        <w:t xml:space="preserve"> Discord.</w:t>
      </w:r>
      <w:r w:rsidR="008F5143" w:rsidRPr="00A80037">
        <w:t xml:space="preserve"> </w:t>
      </w:r>
      <w:r w:rsidR="008F5143">
        <w:t>Failure to do so may result in your removal from the platform</w:t>
      </w:r>
      <w:bookmarkEnd w:id="22"/>
      <w:r w:rsidR="00AB4B21">
        <w:t xml:space="preserve"> at my discretion. </w:t>
      </w:r>
    </w:p>
    <w:p w14:paraId="7CDFD0F9" w14:textId="77777777" w:rsidR="004D0284" w:rsidRDefault="004D0284" w:rsidP="00F434DC"/>
    <w:p w14:paraId="1E657F21" w14:textId="77777777" w:rsidR="008F5143" w:rsidRPr="009E5F54" w:rsidRDefault="008F5143" w:rsidP="00F434DC">
      <w:pPr>
        <w:pStyle w:val="Heading2"/>
      </w:pPr>
      <w:r w:rsidRPr="009E5F54">
        <w:t>I</w:t>
      </w:r>
      <w:r>
        <w:t>ntellectual Property Policy</w:t>
      </w:r>
    </w:p>
    <w:p w14:paraId="36CAC52B" w14:textId="77777777" w:rsidR="008F5143" w:rsidRPr="004A7A41" w:rsidRDefault="008F5143" w:rsidP="00F434DC"/>
    <w:p w14:paraId="00BA9A1F" w14:textId="2A6E6621" w:rsidR="008F5143" w:rsidRDefault="008F5143" w:rsidP="00F434DC">
      <w:r w:rsidRPr="005853FB">
        <w:t>All course materials presented to students are the copyrighted property of the course instructor</w:t>
      </w:r>
      <w:r w:rsidR="00AB4B21">
        <w:t xml:space="preserve"> and MSU</w:t>
      </w:r>
      <w:r>
        <w:t xml:space="preserve">. Students are prohibited from sharing this information outside of this course learning community. Any </w:t>
      </w:r>
      <w:r w:rsidRPr="000B4F55">
        <w:t>student violating th</w:t>
      </w:r>
      <w:r>
        <w:t>is policy</w:t>
      </w:r>
      <w:r w:rsidRPr="000B4F55">
        <w:t xml:space="preserve"> may face academic disciplinary sanctions</w:t>
      </w:r>
      <w:r>
        <w:t>.</w:t>
      </w:r>
    </w:p>
    <w:p w14:paraId="2B48BFA0" w14:textId="77777777" w:rsidR="006469D8" w:rsidRDefault="006469D8" w:rsidP="00F434DC"/>
    <w:p w14:paraId="092F1783" w14:textId="77777777" w:rsidR="00A972E1" w:rsidRDefault="00A972E1" w:rsidP="00F434DC"/>
    <w:p w14:paraId="6415BCB8" w14:textId="77777777" w:rsidR="00A972E1" w:rsidRDefault="00A972E1" w:rsidP="00F434DC"/>
    <w:p w14:paraId="5FB4CC7C" w14:textId="77777777" w:rsidR="00A972E1" w:rsidRPr="00380594" w:rsidRDefault="00A972E1" w:rsidP="00F434DC"/>
    <w:p w14:paraId="204B8388" w14:textId="77777777" w:rsidR="00726EDB" w:rsidRPr="00633D32" w:rsidRDefault="00726EDB" w:rsidP="00F434DC">
      <w:pPr>
        <w:pStyle w:val="Heading2"/>
      </w:pPr>
      <w:r>
        <w:lastRenderedPageBreak/>
        <w:t>Disclaimer</w:t>
      </w:r>
    </w:p>
    <w:p w14:paraId="0C01B181" w14:textId="77777777" w:rsidR="00726EDB" w:rsidRDefault="00726EDB" w:rsidP="00F434DC"/>
    <w:p w14:paraId="07FA5144" w14:textId="77777777" w:rsidR="005E3C4A" w:rsidRDefault="00726EDB" w:rsidP="00F434DC">
      <w:r w:rsidRPr="00623014">
        <w:t xml:space="preserve">This course syllabus is subject to modification at the discretion of the instructor without prior notice to the student. </w:t>
      </w:r>
      <w:r w:rsidR="005E3C4A">
        <w:t xml:space="preserve">That said, I will make every effort to discuss any change with you before making it. </w:t>
      </w:r>
      <w:r w:rsidR="005E3C4A" w:rsidRPr="00623014">
        <w:t xml:space="preserve">Lecture topics and/or </w:t>
      </w:r>
      <w:r w:rsidR="005E3C4A">
        <w:t>lecture</w:t>
      </w:r>
      <w:r w:rsidR="005E3C4A" w:rsidRPr="00623014">
        <w:t xml:space="preserve"> times may be changed to accommodate class progress. </w:t>
      </w:r>
      <w:r w:rsidRPr="00623014">
        <w:t xml:space="preserve">Students must keep regular attendance and </w:t>
      </w:r>
      <w:r w:rsidR="005E3C4A">
        <w:t xml:space="preserve">regularly check our D2L course </w:t>
      </w:r>
      <w:r w:rsidR="005E3C4A" w:rsidRPr="00623014">
        <w:t>to take</w:t>
      </w:r>
      <w:r w:rsidRPr="00623014">
        <w:t xml:space="preserve"> note of</w:t>
      </w:r>
      <w:r>
        <w:t xml:space="preserve"> any potential changes. </w:t>
      </w:r>
      <w:r w:rsidRPr="002019E1">
        <w:t>Any</w:t>
      </w:r>
      <w:r w:rsidRPr="00623014">
        <w:t xml:space="preserve"> issue not covered </w:t>
      </w:r>
      <w:r w:rsidR="005E3C4A">
        <w:t>within</w:t>
      </w:r>
      <w:r w:rsidRPr="00623014">
        <w:t xml:space="preserve"> this </w:t>
      </w:r>
      <w:r w:rsidR="005E3C4A">
        <w:t xml:space="preserve">course </w:t>
      </w:r>
      <w:r w:rsidRPr="00623014">
        <w:t>syllabus</w:t>
      </w:r>
      <w:r>
        <w:t>,</w:t>
      </w:r>
      <w:r w:rsidRPr="00623014">
        <w:t xml:space="preserve"> and disputes that cannot be resolved following the </w:t>
      </w:r>
      <w:r>
        <w:t>policies/</w:t>
      </w:r>
      <w:r w:rsidRPr="00623014">
        <w:t>guidelines present</w:t>
      </w:r>
      <w:r w:rsidR="005E3C4A">
        <w:t>ed</w:t>
      </w:r>
      <w:r w:rsidRPr="00623014">
        <w:t xml:space="preserve"> in this </w:t>
      </w:r>
      <w:r w:rsidR="005E3C4A">
        <w:t>document,</w:t>
      </w:r>
      <w:r w:rsidR="00F46FE4">
        <w:t xml:space="preserve"> will</w:t>
      </w:r>
      <w:r w:rsidR="005E3C4A">
        <w:t xml:space="preserve"> </w:t>
      </w:r>
      <w:r>
        <w:t>be resolved in accordance</w:t>
      </w:r>
      <w:r w:rsidRPr="00623014">
        <w:t xml:space="preserve"> </w:t>
      </w:r>
    </w:p>
    <w:p w14:paraId="174A8135" w14:textId="290C55D3" w:rsidR="00726EDB" w:rsidRPr="00726EDB" w:rsidRDefault="00726EDB" w:rsidP="004D0284">
      <w:pPr>
        <w:jc w:val="left"/>
      </w:pPr>
      <w:r>
        <w:t>with MSU</w:t>
      </w:r>
      <w:r w:rsidRPr="00623014">
        <w:t xml:space="preserve"> policies.</w:t>
      </w:r>
      <w:r>
        <w:rPr>
          <w:sz w:val="28"/>
          <w:szCs w:val="28"/>
        </w:rPr>
        <w:br/>
      </w:r>
    </w:p>
    <w:p w14:paraId="11B75501" w14:textId="77777777" w:rsidR="008F5143" w:rsidRPr="00C20EE8" w:rsidRDefault="008F5143" w:rsidP="00F434DC">
      <w:pPr>
        <w:pStyle w:val="Heading2"/>
      </w:pPr>
      <w:r>
        <w:t>Technical Assistance</w:t>
      </w:r>
    </w:p>
    <w:p w14:paraId="4144D49E" w14:textId="77777777" w:rsidR="008F5143" w:rsidRPr="00D93070" w:rsidRDefault="008F5143" w:rsidP="00F434DC"/>
    <w:p w14:paraId="089D7ACB" w14:textId="77777777" w:rsidR="008F5143" w:rsidRPr="00CC13A6" w:rsidRDefault="008F5143" w:rsidP="00F434DC">
      <w:pPr>
        <w:pStyle w:val="Heading3"/>
      </w:pPr>
      <w:bookmarkStart w:id="26" w:name="_D2L_or_Zoom:"/>
      <w:bookmarkStart w:id="27" w:name="_Hlk49204934"/>
      <w:bookmarkEnd w:id="26"/>
      <w:r w:rsidRPr="00CC13A6">
        <w:t>D2L or Zoom</w:t>
      </w:r>
      <w:r w:rsidRPr="007277ED">
        <w:rPr>
          <w:bCs/>
        </w:rPr>
        <w:t>:</w:t>
      </w:r>
    </w:p>
    <w:bookmarkEnd w:id="27"/>
    <w:p w14:paraId="1C7C812F" w14:textId="77777777" w:rsidR="008F5143" w:rsidRPr="00A87D5B" w:rsidRDefault="008F5143" w:rsidP="00F434DC"/>
    <w:p w14:paraId="25BFFE09" w14:textId="4A48DB28" w:rsidR="00E909F0" w:rsidRPr="00780783" w:rsidRDefault="008F5143" w:rsidP="006469D8">
      <w:pPr>
        <w:pStyle w:val="ListParagraph"/>
        <w:numPr>
          <w:ilvl w:val="0"/>
          <w:numId w:val="19"/>
        </w:numPr>
      </w:pPr>
      <w:r w:rsidRPr="00794ADA">
        <w:t>Call the MSU IT Service Desk (517-432-6200)</w:t>
      </w:r>
    </w:p>
    <w:p w14:paraId="3D990830" w14:textId="77777777" w:rsidR="006469D8" w:rsidRDefault="006469D8" w:rsidP="00F434DC">
      <w:pPr>
        <w:pStyle w:val="Heading3"/>
      </w:pPr>
      <w:bookmarkStart w:id="28" w:name="_Top_Hat:"/>
      <w:bookmarkEnd w:id="28"/>
    </w:p>
    <w:p w14:paraId="271721A1" w14:textId="680C5EAD" w:rsidR="008F5143" w:rsidRPr="00D93070" w:rsidRDefault="008F5143" w:rsidP="00F434DC">
      <w:pPr>
        <w:pStyle w:val="Heading3"/>
      </w:pPr>
      <w:bookmarkStart w:id="29" w:name="_Top_Hat:_1"/>
      <w:bookmarkEnd w:id="29"/>
      <w:r w:rsidRPr="00D93070">
        <w:t>Top Hat</w:t>
      </w:r>
      <w:r w:rsidRPr="009F27B9">
        <w:rPr>
          <w:bCs/>
        </w:rPr>
        <w:t>:</w:t>
      </w:r>
    </w:p>
    <w:p w14:paraId="3D71E81E" w14:textId="77777777" w:rsidR="008F5143" w:rsidRPr="00CC13A6" w:rsidRDefault="008F5143" w:rsidP="00F434DC"/>
    <w:p w14:paraId="55E29D71" w14:textId="777422C8" w:rsidR="008F5143" w:rsidRDefault="008F5143" w:rsidP="00F434DC">
      <w:pPr>
        <w:pStyle w:val="ListParagraph"/>
        <w:numPr>
          <w:ilvl w:val="0"/>
          <w:numId w:val="20"/>
        </w:numPr>
      </w:pPr>
      <w:r w:rsidRPr="00D93070">
        <w:t>Call</w:t>
      </w:r>
      <w:r>
        <w:t xml:space="preserve"> </w:t>
      </w:r>
      <w:r w:rsidRPr="00D93070">
        <w:t>Top Hat Support (1-888-663-5491</w:t>
      </w:r>
      <w:r>
        <w:t>)</w:t>
      </w:r>
    </w:p>
    <w:p w14:paraId="3F591714" w14:textId="0908330C" w:rsidR="008F5143" w:rsidRPr="005E3C4A" w:rsidRDefault="008F5143" w:rsidP="00F434DC">
      <w:pPr>
        <w:pStyle w:val="ListParagraph"/>
        <w:numPr>
          <w:ilvl w:val="0"/>
          <w:numId w:val="20"/>
        </w:numPr>
      </w:pPr>
      <w:r w:rsidRPr="0033157C">
        <w:t>Live chat</w:t>
      </w:r>
      <w:r>
        <w:t xml:space="preserve"> with Top Hat </w:t>
      </w:r>
      <w:r w:rsidR="00780783">
        <w:t>S</w:t>
      </w:r>
      <w:r>
        <w:t>upport</w:t>
      </w:r>
      <w:r w:rsidRPr="00D93070">
        <w:t xml:space="preserve"> (</w:t>
      </w:r>
      <w:r w:rsidR="005E3C4A">
        <w:t xml:space="preserve">click </w:t>
      </w:r>
      <w:hyperlink r:id="rId30" w:history="1">
        <w:r w:rsidR="005E3C4A" w:rsidRPr="001051C9">
          <w:rPr>
            <w:rStyle w:val="Hyperlink"/>
          </w:rPr>
          <w:t>here</w:t>
        </w:r>
      </w:hyperlink>
      <w:r w:rsidR="005E3C4A">
        <w:t>)</w:t>
      </w:r>
    </w:p>
    <w:p w14:paraId="6F004481" w14:textId="77777777" w:rsidR="00F46FE4" w:rsidRPr="00780783" w:rsidRDefault="00F46FE4" w:rsidP="00F434DC"/>
    <w:p w14:paraId="2B7A9430" w14:textId="046435C4" w:rsidR="008F5143" w:rsidRDefault="008F5143" w:rsidP="00FE6A29">
      <w:pPr>
        <w:pStyle w:val="Heading3"/>
      </w:pPr>
      <w:bookmarkStart w:id="30" w:name="_Connect:"/>
      <w:bookmarkEnd w:id="30"/>
      <w:r w:rsidRPr="00FE6A29">
        <w:rPr>
          <w:rFonts w:eastAsiaTheme="minorHAnsi"/>
        </w:rPr>
        <w:t>Connect</w:t>
      </w:r>
      <w:r w:rsidRPr="007277ED">
        <w:rPr>
          <w:bCs/>
        </w:rPr>
        <w:t>:</w:t>
      </w:r>
    </w:p>
    <w:p w14:paraId="5FF5F279" w14:textId="63E320AC" w:rsidR="001312DD" w:rsidRPr="001312DD" w:rsidRDefault="001312DD" w:rsidP="00F434DC"/>
    <w:p w14:paraId="3A8CF943" w14:textId="5BEBFD3C" w:rsidR="00BB50D0" w:rsidRPr="00BB50D0" w:rsidRDefault="00BB50D0" w:rsidP="00F434DC">
      <w:pPr>
        <w:pStyle w:val="ListParagraph"/>
        <w:numPr>
          <w:ilvl w:val="0"/>
          <w:numId w:val="20"/>
        </w:numPr>
      </w:pPr>
      <w:bookmarkStart w:id="31" w:name="_Hlk186368164"/>
      <w:proofErr w:type="gramStart"/>
      <w:r>
        <w:t>Call @</w:t>
      </w:r>
      <w:proofErr w:type="gramEnd"/>
      <w:r w:rsidRPr="00BB50D0">
        <w:t xml:space="preserve"> 1-800-331-5094</w:t>
      </w:r>
    </w:p>
    <w:p w14:paraId="6CDD8E97" w14:textId="7CE0D52C" w:rsidR="007026AC" w:rsidRPr="00780783" w:rsidRDefault="008F5143" w:rsidP="00F434DC">
      <w:pPr>
        <w:pStyle w:val="ListParagraph"/>
        <w:numPr>
          <w:ilvl w:val="0"/>
          <w:numId w:val="20"/>
        </w:numPr>
      </w:pPr>
      <w:r w:rsidRPr="001C7E2F">
        <w:t xml:space="preserve">Live chat with Connect </w:t>
      </w:r>
      <w:r w:rsidR="00780783">
        <w:t>S</w:t>
      </w:r>
      <w:r w:rsidRPr="001C7E2F">
        <w:t>upport</w:t>
      </w:r>
      <w:r w:rsidR="00780783">
        <w:t xml:space="preserve"> </w:t>
      </w:r>
      <w:r w:rsidR="00780783" w:rsidRPr="00D93070">
        <w:t>(</w:t>
      </w:r>
      <w:r w:rsidR="00780783">
        <w:t xml:space="preserve">click </w:t>
      </w:r>
      <w:hyperlink r:id="rId31" w:history="1">
        <w:r w:rsidR="00780783" w:rsidRPr="00CA08E6">
          <w:rPr>
            <w:rStyle w:val="Hyperlink"/>
          </w:rPr>
          <w:t>here</w:t>
        </w:r>
      </w:hyperlink>
      <w:r w:rsidR="00780783">
        <w:t>)</w:t>
      </w:r>
    </w:p>
    <w:bookmarkEnd w:id="31"/>
    <w:p w14:paraId="64AEDCBB" w14:textId="77777777" w:rsidR="004D0284" w:rsidRDefault="004D0284" w:rsidP="00F434DC">
      <w:pPr>
        <w:pStyle w:val="Heading2"/>
      </w:pPr>
    </w:p>
    <w:p w14:paraId="55935401" w14:textId="1F2EE25D" w:rsidR="008F5143" w:rsidRPr="00633D32" w:rsidRDefault="008F5143" w:rsidP="00F434DC">
      <w:pPr>
        <w:pStyle w:val="Heading2"/>
      </w:pPr>
      <w:r w:rsidRPr="00633D32">
        <w:t>FAQs</w:t>
      </w:r>
    </w:p>
    <w:p w14:paraId="252B5C1C" w14:textId="77777777" w:rsidR="003C70AC" w:rsidRPr="00F16B9E" w:rsidRDefault="003C70AC" w:rsidP="00F434DC"/>
    <w:p w14:paraId="240D5973" w14:textId="2DEE6A14" w:rsidR="006469D8" w:rsidRPr="009C731E" w:rsidRDefault="008F5143" w:rsidP="009C731E">
      <w:pPr>
        <w:pStyle w:val="ListParagraph"/>
        <w:numPr>
          <w:ilvl w:val="0"/>
          <w:numId w:val="41"/>
        </w:numPr>
        <w:rPr>
          <w:b/>
          <w:bCs/>
        </w:rPr>
      </w:pPr>
      <w:r w:rsidRPr="009C731E">
        <w:rPr>
          <w:b/>
          <w:bCs/>
        </w:rPr>
        <w:t>How do I succeed in this course?</w:t>
      </w:r>
    </w:p>
    <w:p w14:paraId="449D041D" w14:textId="409668DE" w:rsidR="006469D8" w:rsidRDefault="008F5143" w:rsidP="009C731E">
      <w:pPr>
        <w:pStyle w:val="ListParagraph"/>
        <w:numPr>
          <w:ilvl w:val="0"/>
          <w:numId w:val="42"/>
        </w:numPr>
      </w:pPr>
      <w:r w:rsidRPr="009C731E">
        <w:rPr>
          <w:rFonts w:eastAsia="Times"/>
        </w:rPr>
        <w:t xml:space="preserve">Watch the Study Skills </w:t>
      </w:r>
      <w:r w:rsidR="00CC69FE" w:rsidRPr="009C731E">
        <w:rPr>
          <w:rFonts w:eastAsia="Times"/>
        </w:rPr>
        <w:t>V</w:t>
      </w:r>
      <w:r w:rsidRPr="009C731E">
        <w:rPr>
          <w:rFonts w:eastAsia="Times"/>
        </w:rPr>
        <w:t>ideo posted on D2L and develop a solid</w:t>
      </w:r>
      <w:r w:rsidR="006469D8" w:rsidRPr="009C731E">
        <w:rPr>
          <w:rFonts w:eastAsia="Times"/>
        </w:rPr>
        <w:t xml:space="preserve"> </w:t>
      </w:r>
      <w:r w:rsidRPr="009C731E">
        <w:rPr>
          <w:rFonts w:eastAsia="Times"/>
        </w:rPr>
        <w:t>study strategy that involves some variation of the following:</w:t>
      </w:r>
      <w:r w:rsidR="0046716E" w:rsidRPr="009C731E">
        <w:rPr>
          <w:rFonts w:eastAsia="Times"/>
        </w:rPr>
        <w:t xml:space="preserve"> </w:t>
      </w:r>
      <w:r w:rsidR="003C70AC" w:rsidRPr="009C731E">
        <w:rPr>
          <w:rFonts w:eastAsia="Times"/>
        </w:rPr>
        <w:t>1)</w:t>
      </w:r>
      <w:r w:rsidR="009A7438" w:rsidRPr="009C731E">
        <w:rPr>
          <w:rFonts w:eastAsia="Times"/>
        </w:rPr>
        <w:t xml:space="preserve"> </w:t>
      </w:r>
      <w:r w:rsidR="003C70AC" w:rsidRPr="009C731E">
        <w:rPr>
          <w:rFonts w:eastAsia="Times"/>
        </w:rPr>
        <w:t>w</w:t>
      </w:r>
      <w:r w:rsidR="0046716E" w:rsidRPr="009C731E">
        <w:rPr>
          <w:rFonts w:eastAsia="Times"/>
        </w:rPr>
        <w:t xml:space="preserve">atch all lecture </w:t>
      </w:r>
      <w:r w:rsidR="003C70AC" w:rsidRPr="009C731E">
        <w:rPr>
          <w:rFonts w:eastAsia="Times"/>
        </w:rPr>
        <w:t>videos, 2) t</w:t>
      </w:r>
      <w:r w:rsidR="0046716E" w:rsidRPr="009C731E">
        <w:rPr>
          <w:rFonts w:eastAsia="Times"/>
        </w:rPr>
        <w:t>ake detailed notes on the PPT slides while</w:t>
      </w:r>
      <w:r w:rsidR="003C70AC" w:rsidRPr="009C731E">
        <w:rPr>
          <w:rFonts w:eastAsia="Times"/>
        </w:rPr>
        <w:t xml:space="preserve"> </w:t>
      </w:r>
      <w:r w:rsidR="0046716E" w:rsidRPr="009C731E">
        <w:rPr>
          <w:rFonts w:eastAsia="Times"/>
        </w:rPr>
        <w:t>watching</w:t>
      </w:r>
      <w:r w:rsidR="003C70AC" w:rsidRPr="009C731E">
        <w:rPr>
          <w:rFonts w:eastAsia="Times"/>
        </w:rPr>
        <w:t xml:space="preserve"> </w:t>
      </w:r>
      <w:r w:rsidR="0046716E" w:rsidRPr="009C731E">
        <w:rPr>
          <w:rFonts w:eastAsia="Times"/>
        </w:rPr>
        <w:t>the lectures</w:t>
      </w:r>
      <w:r w:rsidR="003C70AC" w:rsidRPr="009C731E">
        <w:rPr>
          <w:rFonts w:eastAsia="Times"/>
        </w:rPr>
        <w:t>, 3) a</w:t>
      </w:r>
      <w:r w:rsidR="0046716E" w:rsidRPr="009C731E">
        <w:rPr>
          <w:rFonts w:eastAsia="Times"/>
        </w:rPr>
        <w:t>fter each lecture, make sense of your notes (i.e., learn)</w:t>
      </w:r>
      <w:r w:rsidR="003C70AC" w:rsidRPr="009C731E">
        <w:rPr>
          <w:rFonts w:eastAsia="Times"/>
        </w:rPr>
        <w:t>,</w:t>
      </w:r>
      <w:r w:rsidR="0046716E" w:rsidRPr="009C731E">
        <w:rPr>
          <w:rFonts w:eastAsia="Times"/>
        </w:rPr>
        <w:t xml:space="preserve"> </w:t>
      </w:r>
      <w:r w:rsidR="003C70AC" w:rsidRPr="009C731E">
        <w:rPr>
          <w:rFonts w:eastAsia="Times"/>
        </w:rPr>
        <w:t>4) r</w:t>
      </w:r>
      <w:r w:rsidR="0046716E" w:rsidRPr="009C731E">
        <w:rPr>
          <w:rFonts w:eastAsia="Times"/>
        </w:rPr>
        <w:t>ewrite your notes in your own words in a</w:t>
      </w:r>
      <w:r w:rsidR="006469D8" w:rsidRPr="009C731E">
        <w:rPr>
          <w:rFonts w:eastAsia="Times"/>
        </w:rPr>
        <w:t xml:space="preserve"> </w:t>
      </w:r>
      <w:r w:rsidR="0046716E" w:rsidRPr="009C731E">
        <w:rPr>
          <w:rFonts w:eastAsia="Times"/>
        </w:rPr>
        <w:t>conversational manner</w:t>
      </w:r>
      <w:r w:rsidR="003C70AC" w:rsidRPr="009C731E">
        <w:rPr>
          <w:rFonts w:eastAsia="Times"/>
        </w:rPr>
        <w:t>, 5)</w:t>
      </w:r>
      <w:r w:rsidR="0046716E" w:rsidRPr="009C731E">
        <w:rPr>
          <w:rFonts w:eastAsia="Times"/>
        </w:rPr>
        <w:t xml:space="preserve"> </w:t>
      </w:r>
      <w:r w:rsidR="003C70AC" w:rsidRPr="009C731E">
        <w:rPr>
          <w:rFonts w:eastAsia="Times"/>
        </w:rPr>
        <w:t>g</w:t>
      </w:r>
      <w:r w:rsidR="0046716E" w:rsidRPr="009C731E">
        <w:rPr>
          <w:rFonts w:eastAsia="Times"/>
        </w:rPr>
        <w:t>o to a</w:t>
      </w:r>
      <w:r w:rsidR="003C70AC" w:rsidRPr="009C731E">
        <w:rPr>
          <w:rFonts w:eastAsia="Times"/>
        </w:rPr>
        <w:t>n</w:t>
      </w:r>
      <w:r w:rsidR="0046716E" w:rsidRPr="009C731E">
        <w:rPr>
          <w:rFonts w:eastAsia="Times"/>
        </w:rPr>
        <w:t xml:space="preserve"> SSHS and see if you are on the right track wit</w:t>
      </w:r>
      <w:r w:rsidR="003C70AC" w:rsidRPr="009C731E">
        <w:rPr>
          <w:rFonts w:eastAsia="Times"/>
        </w:rPr>
        <w:t xml:space="preserve">h </w:t>
      </w:r>
      <w:r w:rsidR="0046716E" w:rsidRPr="009C731E">
        <w:rPr>
          <w:rFonts w:eastAsia="Times"/>
        </w:rPr>
        <w:t>your study process (i.e., get your notes vetted)</w:t>
      </w:r>
      <w:r w:rsidR="003C70AC" w:rsidRPr="009C731E">
        <w:rPr>
          <w:rFonts w:eastAsia="Times"/>
        </w:rPr>
        <w:t>, 6)</w:t>
      </w:r>
      <w:r w:rsidR="00780783" w:rsidRPr="009C731E">
        <w:rPr>
          <w:rFonts w:eastAsia="Times"/>
        </w:rPr>
        <w:t xml:space="preserve"> </w:t>
      </w:r>
      <w:r w:rsidR="003C70AC" w:rsidRPr="009C731E">
        <w:rPr>
          <w:rFonts w:eastAsia="Times"/>
        </w:rPr>
        <w:t>s</w:t>
      </w:r>
      <w:r w:rsidR="0046716E" w:rsidRPr="009C731E">
        <w:rPr>
          <w:rFonts w:eastAsia="Times"/>
        </w:rPr>
        <w:t>tay on track and</w:t>
      </w:r>
      <w:r w:rsidR="003C70AC" w:rsidRPr="009C731E">
        <w:rPr>
          <w:rFonts w:eastAsia="Times"/>
        </w:rPr>
        <w:t xml:space="preserve"> </w:t>
      </w:r>
      <w:r w:rsidR="0046716E" w:rsidRPr="009C731E">
        <w:rPr>
          <w:rFonts w:eastAsia="Times"/>
        </w:rPr>
        <w:lastRenderedPageBreak/>
        <w:t>do not fall behind</w:t>
      </w:r>
      <w:r w:rsidR="00780783" w:rsidRPr="009C731E">
        <w:rPr>
          <w:rFonts w:eastAsia="Times"/>
        </w:rPr>
        <w:t>, and 7) do not wait for the</w:t>
      </w:r>
      <w:r w:rsidR="006469D8" w:rsidRPr="009C731E">
        <w:rPr>
          <w:rFonts w:eastAsia="Times"/>
        </w:rPr>
        <w:t xml:space="preserve"> </w:t>
      </w:r>
      <w:r w:rsidR="00780783" w:rsidRPr="009C731E">
        <w:rPr>
          <w:rFonts w:eastAsia="Times"/>
        </w:rPr>
        <w:t>second exam to do all of the above.</w:t>
      </w:r>
    </w:p>
    <w:p w14:paraId="553A2D6A" w14:textId="2E68588F" w:rsidR="008F5143" w:rsidRPr="009C731E" w:rsidRDefault="008F5143" w:rsidP="009C731E">
      <w:pPr>
        <w:pStyle w:val="ListParagraph"/>
        <w:numPr>
          <w:ilvl w:val="0"/>
          <w:numId w:val="41"/>
        </w:numPr>
        <w:rPr>
          <w:b/>
          <w:bCs/>
        </w:rPr>
      </w:pPr>
      <w:r w:rsidRPr="009C731E">
        <w:rPr>
          <w:b/>
          <w:bCs/>
        </w:rPr>
        <w:t xml:space="preserve">What information will be covered </w:t>
      </w:r>
      <w:proofErr w:type="gramStart"/>
      <w:r w:rsidRPr="009C731E">
        <w:rPr>
          <w:b/>
          <w:bCs/>
        </w:rPr>
        <w:t>on</w:t>
      </w:r>
      <w:proofErr w:type="gramEnd"/>
      <w:r w:rsidRPr="009C731E">
        <w:rPr>
          <w:b/>
          <w:bCs/>
        </w:rPr>
        <w:t xml:space="preserve"> the exams?</w:t>
      </w:r>
    </w:p>
    <w:p w14:paraId="33ED190F" w14:textId="7D55E15E" w:rsidR="008F5143" w:rsidRDefault="008F5143" w:rsidP="009C731E">
      <w:pPr>
        <w:pStyle w:val="ListParagraph"/>
        <w:numPr>
          <w:ilvl w:val="0"/>
          <w:numId w:val="42"/>
        </w:numPr>
        <w:rPr>
          <w:rFonts w:eastAsia="Times"/>
        </w:rPr>
      </w:pPr>
      <w:r w:rsidRPr="009C731E">
        <w:rPr>
          <w:rFonts w:eastAsia="Times"/>
        </w:rPr>
        <w:t>I will source information presented during lecture</w:t>
      </w:r>
      <w:r w:rsidR="001F72CB" w:rsidRPr="009C731E">
        <w:rPr>
          <w:rFonts w:eastAsia="Times"/>
        </w:rPr>
        <w:t xml:space="preserve"> (i.e., whatever is on my PPT slides and whatever I additionally discuss during class</w:t>
      </w:r>
      <w:r w:rsidR="00780783" w:rsidRPr="009C731E">
        <w:rPr>
          <w:rFonts w:eastAsia="Times"/>
        </w:rPr>
        <w:t xml:space="preserve"> – including T</w:t>
      </w:r>
      <w:r w:rsidR="00D8398C" w:rsidRPr="009C731E">
        <w:rPr>
          <w:rFonts w:eastAsia="Times"/>
        </w:rPr>
        <w:t xml:space="preserve">op </w:t>
      </w:r>
      <w:r w:rsidR="00780783" w:rsidRPr="009C731E">
        <w:rPr>
          <w:rFonts w:eastAsia="Times"/>
        </w:rPr>
        <w:t>H</w:t>
      </w:r>
      <w:r w:rsidR="00D8398C" w:rsidRPr="009C731E">
        <w:rPr>
          <w:rFonts w:eastAsia="Times"/>
        </w:rPr>
        <w:t>at</w:t>
      </w:r>
      <w:r w:rsidR="00780783" w:rsidRPr="009C731E">
        <w:rPr>
          <w:rFonts w:eastAsia="Times"/>
        </w:rPr>
        <w:t xml:space="preserve"> questions</w:t>
      </w:r>
      <w:r w:rsidR="001F72CB" w:rsidRPr="009C731E">
        <w:rPr>
          <w:rFonts w:eastAsia="Times"/>
        </w:rPr>
        <w:t>)</w:t>
      </w:r>
      <w:r w:rsidR="00780783" w:rsidRPr="009C731E">
        <w:rPr>
          <w:rFonts w:eastAsia="Times"/>
        </w:rPr>
        <w:t xml:space="preserve"> and what is covered in the </w:t>
      </w:r>
      <w:proofErr w:type="spellStart"/>
      <w:r w:rsidR="00780783" w:rsidRPr="009C731E">
        <w:rPr>
          <w:rFonts w:eastAsia="Times"/>
        </w:rPr>
        <w:t>SmartBook</w:t>
      </w:r>
      <w:proofErr w:type="spellEnd"/>
      <w:r w:rsidR="00780783" w:rsidRPr="009C731E">
        <w:rPr>
          <w:rFonts w:eastAsia="Times"/>
        </w:rPr>
        <w:t xml:space="preserve"> reading assignments.</w:t>
      </w:r>
    </w:p>
    <w:p w14:paraId="05A378CF" w14:textId="7AE3C292" w:rsidR="00700F0E" w:rsidRPr="009C731E" w:rsidRDefault="00700F0E" w:rsidP="00700F0E">
      <w:pPr>
        <w:pStyle w:val="ListParagraph"/>
        <w:numPr>
          <w:ilvl w:val="0"/>
          <w:numId w:val="41"/>
        </w:numPr>
        <w:rPr>
          <w:b/>
          <w:bCs/>
        </w:rPr>
      </w:pPr>
      <w:r w:rsidRPr="00700F0E">
        <w:rPr>
          <w:b/>
          <w:bCs/>
        </w:rPr>
        <w:t>Can I take exams at a different time?</w:t>
      </w:r>
    </w:p>
    <w:p w14:paraId="5D8AECCE" w14:textId="3D1FB9B7" w:rsidR="00700F0E" w:rsidRPr="00700F0E" w:rsidRDefault="00700F0E" w:rsidP="00700F0E">
      <w:pPr>
        <w:pStyle w:val="ListParagraph"/>
        <w:numPr>
          <w:ilvl w:val="0"/>
          <w:numId w:val="42"/>
        </w:numPr>
        <w:rPr>
          <w:rFonts w:eastAsia="Times"/>
        </w:rPr>
      </w:pPr>
      <w:r>
        <w:rPr>
          <w:rFonts w:eastAsia="Times"/>
        </w:rPr>
        <w:t>N</w:t>
      </w:r>
      <w:r w:rsidRPr="00700F0E">
        <w:rPr>
          <w:rFonts w:eastAsia="Times"/>
        </w:rPr>
        <w:t>o, except approved university conflicts/accommodations.</w:t>
      </w:r>
    </w:p>
    <w:p w14:paraId="29E712A4" w14:textId="741A30E0" w:rsidR="008F5143" w:rsidRPr="009C731E" w:rsidRDefault="008F5143" w:rsidP="009C731E">
      <w:pPr>
        <w:pStyle w:val="ListParagraph"/>
        <w:numPr>
          <w:ilvl w:val="0"/>
          <w:numId w:val="41"/>
        </w:numPr>
        <w:rPr>
          <w:b/>
          <w:bCs/>
        </w:rPr>
      </w:pPr>
      <w:r w:rsidRPr="009C731E">
        <w:rPr>
          <w:b/>
          <w:bCs/>
        </w:rPr>
        <w:t>Is the Final Exam a cumulative exam?</w:t>
      </w:r>
    </w:p>
    <w:p w14:paraId="0DFFDC44" w14:textId="2075C44B" w:rsidR="001A7515" w:rsidRPr="009C731E" w:rsidRDefault="008F5143" w:rsidP="009C731E">
      <w:pPr>
        <w:pStyle w:val="ListParagraph"/>
        <w:numPr>
          <w:ilvl w:val="0"/>
          <w:numId w:val="42"/>
        </w:numPr>
        <w:rPr>
          <w:rFonts w:eastAsia="Times"/>
        </w:rPr>
      </w:pPr>
      <w:r w:rsidRPr="009C731E">
        <w:rPr>
          <w:rFonts w:eastAsia="Times"/>
        </w:rPr>
        <w:t xml:space="preserve">No. The Final Exam is just </w:t>
      </w:r>
      <w:r w:rsidR="001312DD" w:rsidRPr="009C731E">
        <w:rPr>
          <w:rFonts w:eastAsia="Times"/>
        </w:rPr>
        <w:t xml:space="preserve">the </w:t>
      </w:r>
      <w:r w:rsidRPr="009C731E">
        <w:rPr>
          <w:rFonts w:eastAsia="Times"/>
        </w:rPr>
        <w:t>Unit 5 Exam.</w:t>
      </w:r>
    </w:p>
    <w:p w14:paraId="2A1A7007" w14:textId="2BD1F3CB" w:rsidR="008F5143" w:rsidRPr="009C731E" w:rsidRDefault="008F5143" w:rsidP="009C731E">
      <w:pPr>
        <w:pStyle w:val="ListParagraph"/>
        <w:numPr>
          <w:ilvl w:val="0"/>
          <w:numId w:val="41"/>
        </w:numPr>
        <w:rPr>
          <w:b/>
          <w:bCs/>
        </w:rPr>
      </w:pPr>
      <w:r w:rsidRPr="009C731E">
        <w:rPr>
          <w:b/>
          <w:bCs/>
        </w:rPr>
        <w:t>Can I drop my lowest exam score?</w:t>
      </w:r>
    </w:p>
    <w:p w14:paraId="545D6AF5" w14:textId="366DB7F3" w:rsidR="00F46FE4" w:rsidRPr="009C731E" w:rsidRDefault="008F5143" w:rsidP="009C731E">
      <w:pPr>
        <w:pStyle w:val="ListParagraph"/>
        <w:numPr>
          <w:ilvl w:val="0"/>
          <w:numId w:val="42"/>
        </w:numPr>
        <w:rPr>
          <w:rFonts w:eastAsia="Times"/>
        </w:rPr>
      </w:pPr>
      <w:r w:rsidRPr="009C731E">
        <w:rPr>
          <w:rFonts w:eastAsia="Times" w:cs="Calibri"/>
        </w:rPr>
        <w:t xml:space="preserve">No. </w:t>
      </w:r>
      <w:r w:rsidR="0046716E" w:rsidRPr="009C731E">
        <w:rPr>
          <w:rFonts w:eastAsia="Times" w:cs="Calibri"/>
        </w:rPr>
        <w:t xml:space="preserve">However, </w:t>
      </w:r>
      <w:r w:rsidR="00794ADA" w:rsidRPr="009C731E">
        <w:rPr>
          <w:rFonts w:eastAsia="Times"/>
        </w:rPr>
        <w:t xml:space="preserve">I will automatically replace the lowest score of your first 4 exams with the average score of </w:t>
      </w:r>
      <w:proofErr w:type="gramStart"/>
      <w:r w:rsidR="00794ADA" w:rsidRPr="009C731E">
        <w:rPr>
          <w:rFonts w:eastAsia="Times"/>
        </w:rPr>
        <w:t>all 5</w:t>
      </w:r>
      <w:proofErr w:type="gramEnd"/>
      <w:r w:rsidR="00794ADA" w:rsidRPr="009C731E">
        <w:rPr>
          <w:rFonts w:eastAsia="Times"/>
        </w:rPr>
        <w:t xml:space="preserve"> of your exams </w:t>
      </w:r>
      <w:r w:rsidR="00794ADA" w:rsidRPr="009C731E">
        <w:rPr>
          <w:rFonts w:eastAsia="Times"/>
          <w:u w:val="single"/>
        </w:rPr>
        <w:t>IF</w:t>
      </w:r>
      <w:r w:rsidR="00794ADA" w:rsidRPr="009C731E">
        <w:rPr>
          <w:rFonts w:eastAsia="Times"/>
        </w:rPr>
        <w:t xml:space="preserve"> you take all 5 exams.</w:t>
      </w:r>
    </w:p>
    <w:p w14:paraId="5969D9F2" w14:textId="3082744F" w:rsidR="008F5143" w:rsidRPr="009C731E" w:rsidRDefault="008F5143" w:rsidP="009C731E">
      <w:pPr>
        <w:pStyle w:val="ListParagraph"/>
        <w:numPr>
          <w:ilvl w:val="0"/>
          <w:numId w:val="41"/>
        </w:numPr>
        <w:rPr>
          <w:b/>
          <w:bCs/>
        </w:rPr>
      </w:pPr>
      <w:r w:rsidRPr="009C731E">
        <w:rPr>
          <w:b/>
          <w:bCs/>
        </w:rPr>
        <w:t xml:space="preserve">Will I </w:t>
      </w:r>
      <w:r w:rsidR="00780783" w:rsidRPr="009C731E">
        <w:rPr>
          <w:b/>
          <w:bCs/>
        </w:rPr>
        <w:t xml:space="preserve">be able to </w:t>
      </w:r>
      <w:r w:rsidRPr="009C731E">
        <w:rPr>
          <w:b/>
          <w:bCs/>
        </w:rPr>
        <w:t>review</w:t>
      </w:r>
      <w:r w:rsidR="00780783" w:rsidRPr="009C731E">
        <w:rPr>
          <w:b/>
          <w:bCs/>
        </w:rPr>
        <w:t xml:space="preserve"> my exam</w:t>
      </w:r>
      <w:r w:rsidRPr="009C731E">
        <w:rPr>
          <w:b/>
          <w:bCs/>
        </w:rPr>
        <w:t>?</w:t>
      </w:r>
    </w:p>
    <w:p w14:paraId="45B266AA" w14:textId="47C8F7C8" w:rsidR="001205EB" w:rsidRPr="004D0284" w:rsidRDefault="00780783" w:rsidP="009C731E">
      <w:pPr>
        <w:pStyle w:val="Heading3"/>
        <w:numPr>
          <w:ilvl w:val="0"/>
          <w:numId w:val="42"/>
        </w:numPr>
        <w:rPr>
          <w:rFonts w:eastAsia="Times"/>
          <w:b w:val="0"/>
          <w:bCs/>
        </w:rPr>
      </w:pPr>
      <w:r w:rsidRPr="004D0284">
        <w:rPr>
          <w:rFonts w:eastAsia="Times" w:cs="Calibri"/>
          <w:b w:val="0"/>
          <w:bCs/>
          <w:szCs w:val="24"/>
        </w:rPr>
        <w:t xml:space="preserve">Yes. </w:t>
      </w:r>
      <w:r w:rsidR="001205EB" w:rsidRPr="004D0284">
        <w:rPr>
          <w:rFonts w:eastAsia="Times"/>
          <w:b w:val="0"/>
          <w:bCs/>
        </w:rPr>
        <w:t xml:space="preserve">If you have questions and/or want to see the mistakes you made, please see your TAs (not LAs) in their CRS or SSHS for review. You can review an exam only up until the start of the next exam. The Final Exam will not be available for review. </w:t>
      </w:r>
    </w:p>
    <w:p w14:paraId="53FE5BA8" w14:textId="17B4D212" w:rsidR="008F5143" w:rsidRPr="009C731E" w:rsidRDefault="008F5143" w:rsidP="009C731E">
      <w:pPr>
        <w:pStyle w:val="Heading3"/>
        <w:numPr>
          <w:ilvl w:val="0"/>
          <w:numId w:val="41"/>
        </w:numPr>
        <w:rPr>
          <w:rFonts w:eastAsia="Times"/>
        </w:rPr>
      </w:pPr>
      <w:r w:rsidRPr="009C731E">
        <w:t xml:space="preserve">Can I </w:t>
      </w:r>
      <w:proofErr w:type="gramStart"/>
      <w:r w:rsidRPr="009C731E">
        <w:t>make-up</w:t>
      </w:r>
      <w:proofErr w:type="gramEnd"/>
      <w:r w:rsidRPr="009C731E">
        <w:t xml:space="preserve"> </w:t>
      </w:r>
      <w:proofErr w:type="gramStart"/>
      <w:r w:rsidRPr="009C731E">
        <w:t>an</w:t>
      </w:r>
      <w:proofErr w:type="gramEnd"/>
      <w:r w:rsidRPr="009C731E">
        <w:t xml:space="preserve"> exam if I miss it?</w:t>
      </w:r>
    </w:p>
    <w:p w14:paraId="4C8C3EBE" w14:textId="16FCA3B1" w:rsidR="001205EB" w:rsidRPr="009C731E" w:rsidRDefault="00D8398C" w:rsidP="004C6E24">
      <w:pPr>
        <w:pStyle w:val="ListParagraph"/>
        <w:numPr>
          <w:ilvl w:val="0"/>
          <w:numId w:val="42"/>
        </w:numPr>
        <w:rPr>
          <w:rFonts w:eastAsia="Times"/>
        </w:rPr>
      </w:pPr>
      <w:r w:rsidRPr="009C731E">
        <w:rPr>
          <w:rFonts w:cs="Arial"/>
        </w:rPr>
        <w:t>In rare circumstances.</w:t>
      </w:r>
      <w:r w:rsidRPr="009C731E">
        <w:rPr>
          <w:rFonts w:cs="Arial"/>
          <w:b/>
        </w:rPr>
        <w:t xml:space="preserve"> </w:t>
      </w:r>
      <w:r w:rsidR="008F5143" w:rsidRPr="009C731E">
        <w:rPr>
          <w:rFonts w:eastAsia="Times"/>
        </w:rPr>
        <w:t xml:space="preserve">Make-up exams are only offered for </w:t>
      </w:r>
      <w:proofErr w:type="gramStart"/>
      <w:r w:rsidR="008F5143" w:rsidRPr="009C731E">
        <w:rPr>
          <w:rFonts w:eastAsia="Times"/>
        </w:rPr>
        <w:t>University</w:t>
      </w:r>
      <w:proofErr w:type="gramEnd"/>
      <w:r w:rsidR="008F5143" w:rsidRPr="009C731E">
        <w:rPr>
          <w:rFonts w:eastAsia="Times"/>
        </w:rPr>
        <w:t xml:space="preserve"> excused absences such as hospitalization or </w:t>
      </w:r>
      <w:r w:rsidR="003E5861" w:rsidRPr="009C731E">
        <w:rPr>
          <w:rFonts w:eastAsia="Times"/>
        </w:rPr>
        <w:t xml:space="preserve">the unfortunate </w:t>
      </w:r>
      <w:r w:rsidR="008F5143" w:rsidRPr="009C731E">
        <w:rPr>
          <w:rFonts w:eastAsia="Times"/>
        </w:rPr>
        <w:t>death of an immediate family member.</w:t>
      </w:r>
    </w:p>
    <w:p w14:paraId="2251608A" w14:textId="0EEBA813" w:rsidR="008F5143" w:rsidRPr="009C731E" w:rsidRDefault="008F5143" w:rsidP="009C731E">
      <w:pPr>
        <w:pStyle w:val="ListParagraph"/>
        <w:numPr>
          <w:ilvl w:val="0"/>
          <w:numId w:val="41"/>
        </w:numPr>
        <w:rPr>
          <w:b/>
          <w:bCs/>
        </w:rPr>
      </w:pPr>
      <w:r w:rsidRPr="009C731E">
        <w:rPr>
          <w:b/>
          <w:bCs/>
        </w:rPr>
        <w:t>What do I do if I get an email that I am not properly enrolled in T</w:t>
      </w:r>
      <w:r w:rsidR="003E5861" w:rsidRPr="009C731E">
        <w:rPr>
          <w:b/>
          <w:bCs/>
        </w:rPr>
        <w:t xml:space="preserve">op </w:t>
      </w:r>
      <w:r w:rsidRPr="009C731E">
        <w:rPr>
          <w:b/>
          <w:bCs/>
        </w:rPr>
        <w:t>H</w:t>
      </w:r>
      <w:r w:rsidR="003E5861" w:rsidRPr="009C731E">
        <w:rPr>
          <w:b/>
          <w:bCs/>
        </w:rPr>
        <w:t>at</w:t>
      </w:r>
      <w:r w:rsidRPr="009C731E">
        <w:rPr>
          <w:b/>
          <w:bCs/>
        </w:rPr>
        <w:t>?</w:t>
      </w:r>
    </w:p>
    <w:p w14:paraId="2A8C15C4" w14:textId="461988F3" w:rsidR="001F72CB" w:rsidRPr="00D63C5E" w:rsidRDefault="008F5143" w:rsidP="009C731E">
      <w:pPr>
        <w:pStyle w:val="ListParagraph"/>
        <w:numPr>
          <w:ilvl w:val="0"/>
          <w:numId w:val="42"/>
        </w:numPr>
      </w:pPr>
      <w:r w:rsidRPr="009C731E">
        <w:rPr>
          <w:rFonts w:eastAsia="Times"/>
        </w:rPr>
        <w:t>Follow these instructions to correct this:</w:t>
      </w:r>
      <w:r w:rsidR="003E5861" w:rsidRPr="009C731E">
        <w:rPr>
          <w:rFonts w:eastAsia="Times"/>
        </w:rPr>
        <w:t xml:space="preserve"> </w:t>
      </w:r>
      <w:r w:rsidRPr="00D63C5E">
        <w:t xml:space="preserve">When registering, TH asks </w:t>
      </w:r>
      <w:r w:rsidR="003E5861">
        <w:t>f</w:t>
      </w:r>
      <w:r w:rsidRPr="00D63C5E">
        <w:t>or</w:t>
      </w:r>
      <w:r w:rsidR="003E5861">
        <w:t xml:space="preserve"> </w:t>
      </w:r>
      <w:r w:rsidRPr="00D63C5E">
        <w:t>your "student ID." Please enter</w:t>
      </w:r>
      <w:r w:rsidR="003E5861">
        <w:t xml:space="preserve"> y</w:t>
      </w:r>
      <w:r w:rsidRPr="00D63C5E">
        <w:t>our</w:t>
      </w:r>
      <w:r>
        <w:t xml:space="preserve"> </w:t>
      </w:r>
      <w:r w:rsidRPr="00D63C5E">
        <w:t xml:space="preserve">net ID, </w:t>
      </w:r>
      <w:r w:rsidRPr="003E5861">
        <w:t>not</w:t>
      </w:r>
      <w:r w:rsidRPr="00D63C5E">
        <w:t xml:space="preserve"> your PID. Your net ID is merely your MSU email </w:t>
      </w:r>
      <w:r w:rsidRPr="003E5861">
        <w:t>minus</w:t>
      </w:r>
      <w:r w:rsidRPr="00D63C5E">
        <w:t> </w:t>
      </w:r>
      <w:proofErr w:type="gramStart"/>
      <w:r w:rsidRPr="00D63C5E">
        <w:t>t</w:t>
      </w:r>
      <w:r>
        <w:t xml:space="preserve">he </w:t>
      </w:r>
      <w:r w:rsidRPr="00D63C5E">
        <w:t>"@</w:t>
      </w:r>
      <w:proofErr w:type="gramEnd"/>
      <w:r w:rsidRPr="00D63C5E">
        <w:t>msu.edu." For example,</w:t>
      </w:r>
      <w:r w:rsidR="006469D8">
        <w:t xml:space="preserve"> </w:t>
      </w:r>
      <w:r w:rsidRPr="00D63C5E">
        <w:t xml:space="preserve">my MSU email is mds@msu.edu. Therefore, my net ID is </w:t>
      </w:r>
      <w:proofErr w:type="spellStart"/>
      <w:r w:rsidRPr="00D63C5E">
        <w:t>mds</w:t>
      </w:r>
      <w:proofErr w:type="spellEnd"/>
      <w:r w:rsidRPr="00D63C5E">
        <w:t xml:space="preserve">. Therefore, my TH “student ID” is </w:t>
      </w:r>
      <w:proofErr w:type="spellStart"/>
      <w:r w:rsidRPr="00D63C5E">
        <w:t>mds</w:t>
      </w:r>
      <w:proofErr w:type="spellEnd"/>
      <w:r w:rsidRPr="00D63C5E">
        <w:t>.</w:t>
      </w:r>
    </w:p>
    <w:p w14:paraId="615B56E6" w14:textId="46777C50" w:rsidR="001F72CB" w:rsidRPr="009C731E" w:rsidRDefault="008F5143" w:rsidP="009C731E">
      <w:pPr>
        <w:pStyle w:val="ListParagraph"/>
        <w:numPr>
          <w:ilvl w:val="0"/>
          <w:numId w:val="41"/>
        </w:numPr>
        <w:rPr>
          <w:b/>
          <w:bCs/>
        </w:rPr>
      </w:pPr>
      <w:r w:rsidRPr="009C731E">
        <w:rPr>
          <w:b/>
          <w:bCs/>
        </w:rPr>
        <w:t>If I end up with an 89.99% in the course</w:t>
      </w:r>
      <w:r w:rsidR="003C70AC" w:rsidRPr="009C731E">
        <w:rPr>
          <w:b/>
          <w:bCs/>
        </w:rPr>
        <w:t xml:space="preserve"> at the end of the semester</w:t>
      </w:r>
      <w:r w:rsidRPr="009C731E">
        <w:rPr>
          <w:b/>
          <w:bCs/>
        </w:rPr>
        <w:t xml:space="preserve">, will my grade be </w:t>
      </w:r>
      <w:proofErr w:type="gramStart"/>
      <w:r w:rsidRPr="009C731E">
        <w:rPr>
          <w:b/>
          <w:bCs/>
        </w:rPr>
        <w:t>rounded-up</w:t>
      </w:r>
      <w:proofErr w:type="gramEnd"/>
      <w:r w:rsidRPr="009C731E">
        <w:rPr>
          <w:b/>
          <w:bCs/>
        </w:rPr>
        <w:t xml:space="preserve"> to </w:t>
      </w:r>
      <w:proofErr w:type="gramStart"/>
      <w:r w:rsidRPr="009C731E">
        <w:rPr>
          <w:b/>
          <w:bCs/>
        </w:rPr>
        <w:t>a 90</w:t>
      </w:r>
      <w:proofErr w:type="gramEnd"/>
      <w:r w:rsidRPr="009C731E">
        <w:rPr>
          <w:b/>
          <w:bCs/>
        </w:rPr>
        <w:t>%?</w:t>
      </w:r>
    </w:p>
    <w:p w14:paraId="1078581F" w14:textId="2F70EE8B" w:rsidR="008F5143" w:rsidRPr="00D63C5E" w:rsidRDefault="008F5143" w:rsidP="009C731E">
      <w:pPr>
        <w:pStyle w:val="ListParagraph"/>
        <w:numPr>
          <w:ilvl w:val="0"/>
          <w:numId w:val="42"/>
        </w:numPr>
      </w:pPr>
      <w:r w:rsidRPr="009C731E">
        <w:rPr>
          <w:rFonts w:eastAsia="Times" w:cs="Calibri"/>
          <w:bCs/>
        </w:rPr>
        <w:t xml:space="preserve">No. </w:t>
      </w:r>
      <w:r w:rsidRPr="00D63C5E">
        <w:t>I may or may not adjust individual exam scores</w:t>
      </w:r>
      <w:r w:rsidR="001F72CB">
        <w:t xml:space="preserve">, </w:t>
      </w:r>
      <w:r w:rsidRPr="00D63C5E">
        <w:t>but I</w:t>
      </w:r>
      <w:r w:rsidR="00E15691">
        <w:t xml:space="preserve"> </w:t>
      </w:r>
      <w:r w:rsidRPr="00D63C5E">
        <w:t>will not adjust overall course scores.</w:t>
      </w:r>
    </w:p>
    <w:p w14:paraId="73D952FC" w14:textId="39D567D4" w:rsidR="008F5143" w:rsidRPr="009C731E" w:rsidRDefault="008F5143" w:rsidP="009C731E">
      <w:pPr>
        <w:pStyle w:val="ListParagraph"/>
        <w:numPr>
          <w:ilvl w:val="0"/>
          <w:numId w:val="41"/>
        </w:numPr>
        <w:rPr>
          <w:b/>
          <w:bCs/>
        </w:rPr>
      </w:pPr>
      <w:r w:rsidRPr="009C731E">
        <w:rPr>
          <w:b/>
          <w:bCs/>
        </w:rPr>
        <w:t>Can I do a project/paper to improve my grade?</w:t>
      </w:r>
    </w:p>
    <w:p w14:paraId="73517073" w14:textId="1B06C49C" w:rsidR="008F5143" w:rsidRDefault="008F5143" w:rsidP="009C731E">
      <w:pPr>
        <w:pStyle w:val="ListParagraph"/>
        <w:numPr>
          <w:ilvl w:val="0"/>
          <w:numId w:val="42"/>
        </w:numPr>
        <w:rPr>
          <w:rFonts w:eastAsia="Times"/>
        </w:rPr>
      </w:pPr>
      <w:r w:rsidRPr="009C731E">
        <w:rPr>
          <w:rFonts w:eastAsia="Times"/>
        </w:rPr>
        <w:t>No. Sorry.</w:t>
      </w:r>
    </w:p>
    <w:p w14:paraId="60826E27" w14:textId="77777777" w:rsidR="00700F0E" w:rsidRPr="009C731E" w:rsidRDefault="00700F0E" w:rsidP="00700F0E">
      <w:pPr>
        <w:pStyle w:val="ListParagraph"/>
        <w:ind w:left="1512"/>
        <w:rPr>
          <w:rFonts w:eastAsia="Times"/>
        </w:rPr>
      </w:pPr>
    </w:p>
    <w:p w14:paraId="1653E2FE" w14:textId="7EC25618" w:rsidR="008F5143" w:rsidRPr="009C731E" w:rsidRDefault="008F5143" w:rsidP="00231401">
      <w:pPr>
        <w:pStyle w:val="ListParagraph"/>
        <w:numPr>
          <w:ilvl w:val="0"/>
          <w:numId w:val="41"/>
        </w:numPr>
        <w:ind w:left="990" w:hanging="630"/>
        <w:rPr>
          <w:b/>
          <w:bCs/>
        </w:rPr>
      </w:pPr>
      <w:bookmarkStart w:id="32" w:name="_Hlk206616574"/>
      <w:r w:rsidRPr="009C731E">
        <w:rPr>
          <w:b/>
          <w:bCs/>
        </w:rPr>
        <w:lastRenderedPageBreak/>
        <w:t>How soon will my exam scores be posted?</w:t>
      </w:r>
    </w:p>
    <w:p w14:paraId="436F5686" w14:textId="73B72166" w:rsidR="00231401" w:rsidRPr="00700F0E" w:rsidRDefault="00D8398C" w:rsidP="00700F0E">
      <w:pPr>
        <w:pStyle w:val="ListParagraph"/>
        <w:numPr>
          <w:ilvl w:val="0"/>
          <w:numId w:val="42"/>
        </w:numPr>
        <w:rPr>
          <w:rFonts w:eastAsia="Times"/>
        </w:rPr>
      </w:pPr>
      <w:r w:rsidRPr="009C731E">
        <w:rPr>
          <w:rFonts w:eastAsia="Times"/>
        </w:rPr>
        <w:t>W</w:t>
      </w:r>
      <w:r w:rsidR="008F5143" w:rsidRPr="009C731E">
        <w:rPr>
          <w:rFonts w:eastAsia="Times"/>
        </w:rPr>
        <w:t>ithin 24-48 hours.</w:t>
      </w:r>
      <w:bookmarkEnd w:id="32"/>
    </w:p>
    <w:p w14:paraId="6669676E" w14:textId="7E2E9BA6" w:rsidR="00664458" w:rsidRPr="00664458" w:rsidRDefault="00664458" w:rsidP="00664458">
      <w:pPr>
        <w:pStyle w:val="ListParagraph"/>
        <w:numPr>
          <w:ilvl w:val="0"/>
          <w:numId w:val="41"/>
        </w:numPr>
        <w:ind w:left="990" w:hanging="630"/>
        <w:rPr>
          <w:b/>
          <w:bCs/>
        </w:rPr>
      </w:pPr>
      <w:r w:rsidRPr="00664458">
        <w:rPr>
          <w:b/>
          <w:bCs/>
        </w:rPr>
        <w:t>Do I have to print out the PPT lecture slides?</w:t>
      </w:r>
    </w:p>
    <w:p w14:paraId="122ADF2B" w14:textId="0A8034E4" w:rsidR="00664458" w:rsidRDefault="008F5143" w:rsidP="00664458">
      <w:pPr>
        <w:pStyle w:val="ListParagraph"/>
        <w:numPr>
          <w:ilvl w:val="0"/>
          <w:numId w:val="42"/>
        </w:numPr>
        <w:rPr>
          <w:rFonts w:eastAsia="Times"/>
        </w:rPr>
      </w:pPr>
      <w:r w:rsidRPr="009C731E">
        <w:rPr>
          <w:rFonts w:eastAsia="Times"/>
        </w:rPr>
        <w:t>No. However, I encourage that you print them out and bring them to lecture</w:t>
      </w:r>
      <w:r w:rsidR="001312DD" w:rsidRPr="009C731E">
        <w:rPr>
          <w:rFonts w:eastAsia="Times"/>
        </w:rPr>
        <w:t xml:space="preserve">, or </w:t>
      </w:r>
      <w:proofErr w:type="gramStart"/>
      <w:r w:rsidR="001312DD" w:rsidRPr="009C731E">
        <w:rPr>
          <w:rFonts w:eastAsia="Times"/>
        </w:rPr>
        <w:t>annotate on</w:t>
      </w:r>
      <w:proofErr w:type="gramEnd"/>
      <w:r w:rsidR="001312DD" w:rsidRPr="009C731E">
        <w:rPr>
          <w:rFonts w:eastAsia="Times"/>
        </w:rPr>
        <w:t xml:space="preserve"> them on your computer,</w:t>
      </w:r>
      <w:r w:rsidRPr="009C731E">
        <w:rPr>
          <w:rFonts w:eastAsia="Times"/>
        </w:rPr>
        <w:t xml:space="preserve"> to ease the note-taking process.</w:t>
      </w:r>
    </w:p>
    <w:p w14:paraId="1E02AF43" w14:textId="1B6A7207" w:rsidR="00664458" w:rsidRPr="00664458" w:rsidRDefault="00664458" w:rsidP="00664458">
      <w:pPr>
        <w:pStyle w:val="ListParagraph"/>
        <w:numPr>
          <w:ilvl w:val="0"/>
          <w:numId w:val="41"/>
        </w:numPr>
        <w:ind w:left="990" w:hanging="630"/>
        <w:rPr>
          <w:b/>
          <w:bCs/>
        </w:rPr>
      </w:pPr>
      <w:bookmarkStart w:id="33" w:name="_Hlk206616721"/>
      <w:r w:rsidRPr="00664458">
        <w:rPr>
          <w:b/>
          <w:bCs/>
        </w:rPr>
        <w:t>Does anyone ever get a 4.0 in this course?</w:t>
      </w:r>
    </w:p>
    <w:p w14:paraId="72CF95E1" w14:textId="7960ED43" w:rsidR="00664458" w:rsidRPr="00664458" w:rsidRDefault="008F5143" w:rsidP="00664458">
      <w:pPr>
        <w:pStyle w:val="ListParagraph"/>
        <w:numPr>
          <w:ilvl w:val="0"/>
          <w:numId w:val="42"/>
        </w:numPr>
        <w:rPr>
          <w:rFonts w:eastAsia="Times"/>
        </w:rPr>
      </w:pPr>
      <w:r w:rsidRPr="00664458">
        <w:rPr>
          <w:rFonts w:eastAsia="Times"/>
        </w:rPr>
        <w:t xml:space="preserve">Yes, plenty. Approximately </w:t>
      </w:r>
      <w:r w:rsidR="001F72CB" w:rsidRPr="00664458">
        <w:rPr>
          <w:rFonts w:eastAsia="Times"/>
        </w:rPr>
        <w:t>25-30</w:t>
      </w:r>
      <w:r w:rsidRPr="00664458">
        <w:rPr>
          <w:rFonts w:eastAsia="Times"/>
        </w:rPr>
        <w:t>% of PSL 310 students earn 4.0s.</w:t>
      </w:r>
      <w:bookmarkEnd w:id="33"/>
    </w:p>
    <w:p w14:paraId="56B89C63" w14:textId="60E4C5C1" w:rsidR="00664458" w:rsidRPr="00664458" w:rsidRDefault="00664458" w:rsidP="00664458">
      <w:pPr>
        <w:pStyle w:val="ListParagraph"/>
        <w:numPr>
          <w:ilvl w:val="0"/>
          <w:numId w:val="41"/>
        </w:numPr>
        <w:ind w:left="990" w:hanging="630"/>
        <w:rPr>
          <w:b/>
          <w:bCs/>
        </w:rPr>
      </w:pPr>
      <w:bookmarkStart w:id="34" w:name="_Hlk206617055"/>
      <w:r w:rsidRPr="009C731E">
        <w:rPr>
          <w:b/>
          <w:bCs/>
        </w:rPr>
        <w:t>If I miss a class, will I also be excused for the Top Hat attendance and participation points that I missed?</w:t>
      </w:r>
    </w:p>
    <w:p w14:paraId="710C5545" w14:textId="1919DF7A" w:rsidR="00664458" w:rsidRPr="00664458" w:rsidRDefault="00664458" w:rsidP="00664458">
      <w:pPr>
        <w:pStyle w:val="ListParagraph"/>
        <w:numPr>
          <w:ilvl w:val="0"/>
          <w:numId w:val="42"/>
        </w:numPr>
        <w:rPr>
          <w:rFonts w:eastAsia="Times"/>
        </w:rPr>
      </w:pPr>
      <w:r w:rsidRPr="00664458">
        <w:rPr>
          <w:rFonts w:cs="Arial"/>
          <w:bCs/>
        </w:rPr>
        <w:t>I will</w:t>
      </w:r>
      <w:r w:rsidRPr="00664458">
        <w:rPr>
          <w:rFonts w:cs="Arial"/>
          <w:bCs/>
          <w:color w:val="000000"/>
        </w:rPr>
        <w:t xml:space="preserve"> automatically excuse two absences,</w:t>
      </w:r>
      <w:r w:rsidRPr="00664458">
        <w:rPr>
          <w:rFonts w:cs="Times New Roman"/>
        </w:rPr>
        <w:t xml:space="preserve"> which will include</w:t>
      </w:r>
      <w:r>
        <w:rPr>
          <w:rFonts w:cs="Times New Roman"/>
        </w:rPr>
        <w:t xml:space="preserve"> </w:t>
      </w:r>
      <w:r w:rsidRPr="00664458">
        <w:rPr>
          <w:rFonts w:cs="Times New Roman"/>
        </w:rPr>
        <w:t>any participation points given that day.</w:t>
      </w:r>
      <w:r w:rsidRPr="00664458">
        <w:rPr>
          <w:rFonts w:cs="Arial"/>
          <w:bCs/>
          <w:color w:val="000000"/>
        </w:rPr>
        <w:t xml:space="preserve"> Beyond that, no</w:t>
      </w:r>
      <w:r>
        <w:rPr>
          <w:rFonts w:cs="Arial"/>
          <w:bCs/>
          <w:color w:val="000000"/>
        </w:rPr>
        <w:t xml:space="preserve"> </w:t>
      </w:r>
      <w:r w:rsidRPr="00664458">
        <w:rPr>
          <w:rFonts w:cs="Arial"/>
          <w:bCs/>
          <w:color w:val="000000"/>
        </w:rPr>
        <w:t>make-up opportunities will be offered, under any circumstances,</w:t>
      </w:r>
      <w:r>
        <w:rPr>
          <w:rFonts w:cs="Arial"/>
          <w:bCs/>
          <w:color w:val="000000"/>
        </w:rPr>
        <w:t xml:space="preserve"> </w:t>
      </w:r>
      <w:r w:rsidRPr="00664458">
        <w:rPr>
          <w:rFonts w:cs="Arial"/>
          <w:bCs/>
          <w:color w:val="000000"/>
        </w:rPr>
        <w:t xml:space="preserve">for </w:t>
      </w:r>
      <w:proofErr w:type="gramStart"/>
      <w:r w:rsidRPr="00664458">
        <w:rPr>
          <w:rFonts w:cs="Arial"/>
          <w:bCs/>
          <w:color w:val="000000"/>
        </w:rPr>
        <w:t>quiz</w:t>
      </w:r>
      <w:proofErr w:type="gramEnd"/>
      <w:r w:rsidRPr="00664458">
        <w:rPr>
          <w:rFonts w:cs="Arial"/>
          <w:bCs/>
          <w:color w:val="000000"/>
        </w:rPr>
        <w:t>, participation, or attendance points.</w:t>
      </w:r>
      <w:r w:rsidRPr="00664458">
        <w:rPr>
          <w:rFonts w:cs="Arial"/>
          <w:b/>
          <w:bCs/>
          <w:color w:val="000000"/>
        </w:rPr>
        <w:t xml:space="preserve"> </w:t>
      </w:r>
    </w:p>
    <w:bookmarkEnd w:id="34"/>
    <w:p w14:paraId="64715F05" w14:textId="39386131" w:rsidR="00664458" w:rsidRPr="00664458" w:rsidRDefault="00B05F6E" w:rsidP="00664458">
      <w:pPr>
        <w:pStyle w:val="ListParagraph"/>
        <w:numPr>
          <w:ilvl w:val="0"/>
          <w:numId w:val="41"/>
        </w:numPr>
        <w:ind w:left="990" w:hanging="630"/>
        <w:rPr>
          <w:b/>
          <w:bCs/>
        </w:rPr>
      </w:pPr>
      <w:r w:rsidRPr="009C731E">
        <w:rPr>
          <w:b/>
          <w:bCs/>
        </w:rPr>
        <w:t>Do you bite?</w:t>
      </w:r>
    </w:p>
    <w:p w14:paraId="7BF93356" w14:textId="133D7B17" w:rsidR="00664458" w:rsidRPr="00B05F6E" w:rsidRDefault="00B05F6E" w:rsidP="00B05F6E">
      <w:pPr>
        <w:pStyle w:val="ListParagraph"/>
        <w:numPr>
          <w:ilvl w:val="0"/>
          <w:numId w:val="42"/>
        </w:numPr>
      </w:pPr>
      <w:r>
        <w:t>No. I am just a big softy ;-).</w:t>
      </w:r>
    </w:p>
    <w:sectPr w:rsidR="00664458" w:rsidRPr="00B05F6E" w:rsidSect="00293663">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1D40" w14:textId="77777777" w:rsidR="00766A07" w:rsidRDefault="00766A07" w:rsidP="00F434DC">
      <w:r>
        <w:separator/>
      </w:r>
    </w:p>
  </w:endnote>
  <w:endnote w:type="continuationSeparator" w:id="0">
    <w:p w14:paraId="21EE076F" w14:textId="77777777" w:rsidR="00766A07" w:rsidRDefault="00766A07" w:rsidP="00F4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1169" w14:textId="387A0F41" w:rsidR="00537212" w:rsidRDefault="00537212" w:rsidP="00F434D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907E0">
      <w:rPr>
        <w:rStyle w:val="PageNumber"/>
        <w:noProof/>
      </w:rPr>
      <w:t>17</w:t>
    </w:r>
    <w:r>
      <w:rPr>
        <w:rStyle w:val="PageNumber"/>
      </w:rPr>
      <w:fldChar w:fldCharType="end"/>
    </w:r>
  </w:p>
  <w:p w14:paraId="5073C5AE" w14:textId="77777777" w:rsidR="00537212" w:rsidRDefault="00537212" w:rsidP="00F43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1640"/>
      <w:docPartObj>
        <w:docPartGallery w:val="Page Numbers (Bottom of Page)"/>
        <w:docPartUnique/>
      </w:docPartObj>
    </w:sdtPr>
    <w:sdtEndPr>
      <w:rPr>
        <w:noProof/>
      </w:rPr>
    </w:sdtEndPr>
    <w:sdtContent>
      <w:p w14:paraId="436520E8" w14:textId="172EAE60" w:rsidR="00AE3922" w:rsidRDefault="00AE3922" w:rsidP="00F434DC">
        <w:pPr>
          <w:pStyle w:val="Footer"/>
        </w:pPr>
        <w:r>
          <w:fldChar w:fldCharType="begin"/>
        </w:r>
        <w:r>
          <w:instrText xml:space="preserve"> PAGE   \* MERGEFORMAT </w:instrText>
        </w:r>
        <w:r>
          <w:fldChar w:fldCharType="separate"/>
        </w:r>
        <w:r>
          <w:rPr>
            <w:noProof/>
          </w:rPr>
          <w:t>2</w:t>
        </w:r>
        <w:r>
          <w:rPr>
            <w:noProof/>
          </w:rPr>
          <w:fldChar w:fldCharType="end"/>
        </w:r>
      </w:p>
    </w:sdtContent>
  </w:sdt>
  <w:p w14:paraId="553431D2" w14:textId="77777777" w:rsidR="00537212" w:rsidRDefault="00537212" w:rsidP="00F43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FBB8" w14:textId="77777777" w:rsidR="00766A07" w:rsidRDefault="00766A07" w:rsidP="00F434DC">
      <w:r>
        <w:separator/>
      </w:r>
    </w:p>
  </w:footnote>
  <w:footnote w:type="continuationSeparator" w:id="0">
    <w:p w14:paraId="3D90C012" w14:textId="77777777" w:rsidR="00766A07" w:rsidRDefault="00766A07" w:rsidP="00F43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93F"/>
    <w:multiLevelType w:val="multilevel"/>
    <w:tmpl w:val="5A0E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1650C"/>
    <w:multiLevelType w:val="hybridMultilevel"/>
    <w:tmpl w:val="82D0C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73A16"/>
    <w:multiLevelType w:val="multilevel"/>
    <w:tmpl w:val="1870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90F"/>
    <w:multiLevelType w:val="hybridMultilevel"/>
    <w:tmpl w:val="4DC87210"/>
    <w:lvl w:ilvl="0" w:tplc="6D745EAC">
      <w:start w:val="1"/>
      <w:numFmt w:val="bullet"/>
      <w:lvlText w:val=""/>
      <w:lvlJc w:val="left"/>
      <w:pPr>
        <w:ind w:left="540" w:hanging="360"/>
      </w:pPr>
      <w:rPr>
        <w:rFonts w:ascii="Wingdings" w:hAnsi="Wingdings" w:hint="default"/>
        <w:b/>
        <w:bCs/>
        <w:sz w:val="28"/>
        <w:szCs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D853CF9"/>
    <w:multiLevelType w:val="hybridMultilevel"/>
    <w:tmpl w:val="BAFE3FC4"/>
    <w:lvl w:ilvl="0" w:tplc="73A62838">
      <w:start w:val="1"/>
      <w:numFmt w:val="none"/>
      <w:lvlText w:val="*"/>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DAB4EE1"/>
    <w:multiLevelType w:val="multilevel"/>
    <w:tmpl w:val="8898D28C"/>
    <w:lvl w:ilvl="0">
      <w:start w:val="1"/>
      <w:numFmt w:val="upperRoman"/>
      <w:lvlText w:val="%1."/>
      <w:lvlJc w:val="right"/>
      <w:pPr>
        <w:ind w:left="1980" w:hanging="360"/>
      </w:pPr>
    </w:lvl>
    <w:lvl w:ilvl="1">
      <w:start w:val="1"/>
      <w:numFmt w:val="lowerLetter"/>
      <w:lvlText w:val="%2)"/>
      <w:lvlJc w:val="left"/>
      <w:pPr>
        <w:ind w:left="2340" w:hanging="360"/>
      </w:pPr>
    </w:lvl>
    <w:lvl w:ilvl="2">
      <w:start w:val="1"/>
      <w:numFmt w:val="lowerRoman"/>
      <w:lvlText w:val="%3)"/>
      <w:lvlJc w:val="left"/>
      <w:pPr>
        <w:ind w:left="2700" w:hanging="360"/>
      </w:pPr>
    </w:lvl>
    <w:lvl w:ilvl="3">
      <w:start w:val="1"/>
      <w:numFmt w:val="decimal"/>
      <w:lvlText w:val="(%4)"/>
      <w:lvlJc w:val="left"/>
      <w:pPr>
        <w:ind w:left="3060" w:hanging="360"/>
      </w:pPr>
    </w:lvl>
    <w:lvl w:ilvl="4">
      <w:start w:val="1"/>
      <w:numFmt w:val="lowerLetter"/>
      <w:lvlText w:val="(%5)"/>
      <w:lvlJc w:val="left"/>
      <w:pPr>
        <w:ind w:left="3420" w:hanging="360"/>
      </w:pPr>
    </w:lvl>
    <w:lvl w:ilvl="5">
      <w:start w:val="1"/>
      <w:numFmt w:val="lowerRoman"/>
      <w:lvlText w:val="(%6)"/>
      <w:lvlJc w:val="left"/>
      <w:pPr>
        <w:ind w:left="3780" w:hanging="360"/>
      </w:pPr>
    </w:lvl>
    <w:lvl w:ilvl="6">
      <w:start w:val="1"/>
      <w:numFmt w:val="decimal"/>
      <w:lvlText w:val="%7."/>
      <w:lvlJc w:val="left"/>
      <w:pPr>
        <w:ind w:left="4140" w:hanging="360"/>
      </w:pPr>
    </w:lvl>
    <w:lvl w:ilvl="7">
      <w:start w:val="1"/>
      <w:numFmt w:val="lowerLetter"/>
      <w:lvlText w:val="%8."/>
      <w:lvlJc w:val="left"/>
      <w:pPr>
        <w:ind w:left="4500" w:hanging="360"/>
      </w:pPr>
    </w:lvl>
    <w:lvl w:ilvl="8">
      <w:start w:val="1"/>
      <w:numFmt w:val="lowerRoman"/>
      <w:lvlText w:val="%9."/>
      <w:lvlJc w:val="left"/>
      <w:pPr>
        <w:ind w:left="4860" w:hanging="360"/>
      </w:pPr>
    </w:lvl>
  </w:abstractNum>
  <w:abstractNum w:abstractNumId="6" w15:restartNumberingAfterBreak="0">
    <w:nsid w:val="1F61137F"/>
    <w:multiLevelType w:val="multilevel"/>
    <w:tmpl w:val="4B3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9D3"/>
    <w:multiLevelType w:val="multilevel"/>
    <w:tmpl w:val="8A1A9988"/>
    <w:styleLink w:val="CurrentList2"/>
    <w:lvl w:ilvl="0">
      <w:start w:val="1"/>
      <w:numFmt w:val="decimal"/>
      <w:lvlText w:val="Q%1."/>
      <w:lvlJc w:val="left"/>
      <w:pPr>
        <w:ind w:left="72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1C133E"/>
    <w:multiLevelType w:val="multilevel"/>
    <w:tmpl w:val="C7C68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E3B82"/>
    <w:multiLevelType w:val="hybridMultilevel"/>
    <w:tmpl w:val="A716A3A4"/>
    <w:lvl w:ilvl="0" w:tplc="9F5C3C2E">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716EF"/>
    <w:multiLevelType w:val="multilevel"/>
    <w:tmpl w:val="5A260008"/>
    <w:styleLink w:val="CurrentList1"/>
    <w:lvl w:ilvl="0">
      <w:start w:val="1"/>
      <w:numFmt w:val="decimal"/>
      <w:lvlText w:val="Q%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7671C7"/>
    <w:multiLevelType w:val="hybridMultilevel"/>
    <w:tmpl w:val="581A771A"/>
    <w:lvl w:ilvl="0" w:tplc="96DE36B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81F0E"/>
    <w:multiLevelType w:val="hybridMultilevel"/>
    <w:tmpl w:val="44B6684C"/>
    <w:lvl w:ilvl="0" w:tplc="73A62838">
      <w:start w:val="1"/>
      <w:numFmt w:val="none"/>
      <w:lvlText w:val="*"/>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A4073EA"/>
    <w:multiLevelType w:val="hybridMultilevel"/>
    <w:tmpl w:val="0FB6FF36"/>
    <w:lvl w:ilvl="0" w:tplc="49D28AFA">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86DBC"/>
    <w:multiLevelType w:val="hybridMultilevel"/>
    <w:tmpl w:val="DFEE40D6"/>
    <w:lvl w:ilvl="0" w:tplc="FE2A36D8">
      <w:start w:val="1"/>
      <w:numFmt w:val="decimal"/>
      <w:lvlText w:val="A%1."/>
      <w:lvlJc w:val="left"/>
      <w:pPr>
        <w:ind w:left="1512" w:hanging="576"/>
      </w:pPr>
      <w:rPr>
        <w:rFonts w:hint="default"/>
        <w:b/>
        <w:bCs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3F415708"/>
    <w:multiLevelType w:val="hybridMultilevel"/>
    <w:tmpl w:val="CAD4B388"/>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50911"/>
    <w:multiLevelType w:val="hybridMultilevel"/>
    <w:tmpl w:val="9AEA9504"/>
    <w:lvl w:ilvl="0" w:tplc="F1946120">
      <w:start w:val="4"/>
      <w:numFmt w:val="bullet"/>
      <w:lvlText w:val="F"/>
      <w:lvlJc w:val="left"/>
      <w:pPr>
        <w:ind w:left="630" w:hanging="360"/>
      </w:pPr>
      <w:rPr>
        <w:rFonts w:ascii="Wingdings" w:eastAsia="Times New Roman" w:hAnsi="Wingdings" w:cs="Arial" w:hint="default"/>
        <w:b/>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1105462"/>
    <w:multiLevelType w:val="hybridMultilevel"/>
    <w:tmpl w:val="1B527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14DA6"/>
    <w:multiLevelType w:val="hybridMultilevel"/>
    <w:tmpl w:val="6166001E"/>
    <w:lvl w:ilvl="0" w:tplc="6D745EAC">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A04EE"/>
    <w:multiLevelType w:val="multilevel"/>
    <w:tmpl w:val="32D20AE4"/>
    <w:lvl w:ilvl="0">
      <w:start w:val="1"/>
      <w:numFmt w:val="bullet"/>
      <w:lvlText w:val=""/>
      <w:lvlJc w:val="left"/>
      <w:pPr>
        <w:ind w:left="1080" w:hanging="360"/>
      </w:pPr>
      <w:rPr>
        <w:rFonts w:ascii="Wingdings" w:hAnsi="Wingdings" w:hint="default"/>
        <w:b w:val="0"/>
        <w:bCs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0" w15:restartNumberingAfterBreak="0">
    <w:nsid w:val="4842471A"/>
    <w:multiLevelType w:val="hybridMultilevel"/>
    <w:tmpl w:val="5554C83C"/>
    <w:lvl w:ilvl="0" w:tplc="1B90EB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E6D23"/>
    <w:multiLevelType w:val="hybridMultilevel"/>
    <w:tmpl w:val="578299C8"/>
    <w:lvl w:ilvl="0" w:tplc="73A62838">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42E36"/>
    <w:multiLevelType w:val="hybridMultilevel"/>
    <w:tmpl w:val="140A1462"/>
    <w:lvl w:ilvl="0" w:tplc="6D745EAC">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3565B"/>
    <w:multiLevelType w:val="hybridMultilevel"/>
    <w:tmpl w:val="AAB8F20C"/>
    <w:lvl w:ilvl="0" w:tplc="4540FD70">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176AD"/>
    <w:multiLevelType w:val="hybridMultilevel"/>
    <w:tmpl w:val="E6EEC080"/>
    <w:lvl w:ilvl="0" w:tplc="27DA26F6">
      <w:start w:val="1"/>
      <w:numFmt w:val="decimal"/>
      <w:lvlText w:val="Q%1."/>
      <w:lvlJc w:val="left"/>
      <w:pPr>
        <w:ind w:left="936" w:hanging="576"/>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601192"/>
    <w:multiLevelType w:val="multilevel"/>
    <w:tmpl w:val="674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1862"/>
    <w:multiLevelType w:val="hybridMultilevel"/>
    <w:tmpl w:val="3E3CDFFE"/>
    <w:lvl w:ilvl="0" w:tplc="73A62838">
      <w:start w:val="1"/>
      <w:numFmt w:val="none"/>
      <w:lvlText w:val="*"/>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0F61C1"/>
    <w:multiLevelType w:val="hybridMultilevel"/>
    <w:tmpl w:val="E6EEC080"/>
    <w:lvl w:ilvl="0" w:tplc="27DA26F6">
      <w:start w:val="1"/>
      <w:numFmt w:val="decimal"/>
      <w:lvlText w:val="Q%1."/>
      <w:lvlJc w:val="left"/>
      <w:pPr>
        <w:ind w:left="936" w:hanging="576"/>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682EDA"/>
    <w:multiLevelType w:val="hybridMultilevel"/>
    <w:tmpl w:val="2B1C30AE"/>
    <w:lvl w:ilvl="0" w:tplc="6D745EAC">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911E5"/>
    <w:multiLevelType w:val="hybridMultilevel"/>
    <w:tmpl w:val="8438F7C0"/>
    <w:lvl w:ilvl="0" w:tplc="6D745EAC">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8138C"/>
    <w:multiLevelType w:val="hybridMultilevel"/>
    <w:tmpl w:val="06BA7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C34E9"/>
    <w:multiLevelType w:val="hybridMultilevel"/>
    <w:tmpl w:val="4F525340"/>
    <w:lvl w:ilvl="0" w:tplc="859C22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B036F"/>
    <w:multiLevelType w:val="hybridMultilevel"/>
    <w:tmpl w:val="A5E02952"/>
    <w:lvl w:ilvl="0" w:tplc="BCC21014">
      <w:start w:val="1"/>
      <w:numFmt w:val="none"/>
      <w:lvlText w:val="**"/>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F83D61"/>
    <w:multiLevelType w:val="multilevel"/>
    <w:tmpl w:val="093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814AA"/>
    <w:multiLevelType w:val="multilevel"/>
    <w:tmpl w:val="FBBE3D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F7A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75098A"/>
    <w:multiLevelType w:val="hybridMultilevel"/>
    <w:tmpl w:val="386293AE"/>
    <w:lvl w:ilvl="0" w:tplc="6B0C0C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B288A"/>
    <w:multiLevelType w:val="hybridMultilevel"/>
    <w:tmpl w:val="BD7A8B70"/>
    <w:lvl w:ilvl="0" w:tplc="49D28AFA">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C7BC2"/>
    <w:multiLevelType w:val="multilevel"/>
    <w:tmpl w:val="27AE8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27F89"/>
    <w:multiLevelType w:val="hybridMultilevel"/>
    <w:tmpl w:val="2E6E7838"/>
    <w:lvl w:ilvl="0" w:tplc="0409000D">
      <w:start w:val="1"/>
      <w:numFmt w:val="bullet"/>
      <w:lvlText w:val=""/>
      <w:lvlJc w:val="left"/>
      <w:pPr>
        <w:ind w:left="720" w:hanging="360"/>
      </w:pPr>
      <w:rPr>
        <w:rFonts w:ascii="Wingdings" w:hAnsi="Wingdings" w:hint="default"/>
        <w:b/>
        <w:sz w:val="28"/>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6B8B7C46"/>
    <w:multiLevelType w:val="hybridMultilevel"/>
    <w:tmpl w:val="EEE68D40"/>
    <w:lvl w:ilvl="0" w:tplc="FE2A36D8">
      <w:start w:val="1"/>
      <w:numFmt w:val="decimal"/>
      <w:lvlText w:val="A%1."/>
      <w:lvlJc w:val="left"/>
      <w:pPr>
        <w:ind w:left="1512" w:hanging="576"/>
      </w:pPr>
      <w:rPr>
        <w:rFonts w:hint="default"/>
        <w:b/>
        <w:bCs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BAD17FE"/>
    <w:multiLevelType w:val="hybridMultilevel"/>
    <w:tmpl w:val="11206BD4"/>
    <w:lvl w:ilvl="0" w:tplc="00CABD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E8641C"/>
    <w:multiLevelType w:val="hybridMultilevel"/>
    <w:tmpl w:val="AAE6D26A"/>
    <w:lvl w:ilvl="0" w:tplc="73A62838">
      <w:start w:val="1"/>
      <w:numFmt w:val="none"/>
      <w:lvlText w:val="*"/>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E6A266E"/>
    <w:multiLevelType w:val="hybridMultilevel"/>
    <w:tmpl w:val="1A56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A6281"/>
    <w:multiLevelType w:val="hybridMultilevel"/>
    <w:tmpl w:val="346C9052"/>
    <w:lvl w:ilvl="0" w:tplc="7A987DAA">
      <w:start w:val="1"/>
      <w:numFmt w:val="decimal"/>
      <w:lvlText w:val="%1)"/>
      <w:lvlJc w:val="left"/>
      <w:pPr>
        <w:ind w:left="34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443A72"/>
    <w:multiLevelType w:val="multilevel"/>
    <w:tmpl w:val="242AAC7C"/>
    <w:styleLink w:val="CurrentList3"/>
    <w:lvl w:ilvl="0">
      <w:start w:val="1"/>
      <w:numFmt w:val="decimal"/>
      <w:lvlText w:val="A%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4413A3E"/>
    <w:multiLevelType w:val="multilevel"/>
    <w:tmpl w:val="43F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0346B0"/>
    <w:multiLevelType w:val="hybridMultilevel"/>
    <w:tmpl w:val="D5DA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6DB1423"/>
    <w:multiLevelType w:val="hybridMultilevel"/>
    <w:tmpl w:val="792C31A8"/>
    <w:lvl w:ilvl="0" w:tplc="21B23598">
      <w:start w:val="1"/>
      <w:numFmt w:val="none"/>
      <w:lvlText w:val="**"/>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9536D5"/>
    <w:multiLevelType w:val="hybridMultilevel"/>
    <w:tmpl w:val="4F560C82"/>
    <w:lvl w:ilvl="0" w:tplc="58D8DB8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239158">
    <w:abstractNumId w:val="41"/>
  </w:num>
  <w:num w:numId="2" w16cid:durableId="1811550574">
    <w:abstractNumId w:val="20"/>
  </w:num>
  <w:num w:numId="3" w16cid:durableId="395668390">
    <w:abstractNumId w:val="13"/>
  </w:num>
  <w:num w:numId="4" w16cid:durableId="2108499785">
    <w:abstractNumId w:val="37"/>
  </w:num>
  <w:num w:numId="5" w16cid:durableId="901797715">
    <w:abstractNumId w:val="5"/>
  </w:num>
  <w:num w:numId="6" w16cid:durableId="1044865238">
    <w:abstractNumId w:val="3"/>
  </w:num>
  <w:num w:numId="7" w16cid:durableId="1859194013">
    <w:abstractNumId w:val="36"/>
  </w:num>
  <w:num w:numId="8" w16cid:durableId="888803938">
    <w:abstractNumId w:val="49"/>
  </w:num>
  <w:num w:numId="9" w16cid:durableId="1822309145">
    <w:abstractNumId w:val="23"/>
  </w:num>
  <w:num w:numId="10" w16cid:durableId="1324509401">
    <w:abstractNumId w:val="43"/>
  </w:num>
  <w:num w:numId="11" w16cid:durableId="1140535102">
    <w:abstractNumId w:val="11"/>
  </w:num>
  <w:num w:numId="12" w16cid:durableId="703023319">
    <w:abstractNumId w:val="33"/>
  </w:num>
  <w:num w:numId="13" w16cid:durableId="430663499">
    <w:abstractNumId w:val="8"/>
  </w:num>
  <w:num w:numId="14" w16cid:durableId="1887713788">
    <w:abstractNumId w:val="38"/>
  </w:num>
  <w:num w:numId="15" w16cid:durableId="242759029">
    <w:abstractNumId w:val="25"/>
  </w:num>
  <w:num w:numId="16" w16cid:durableId="381102883">
    <w:abstractNumId w:val="2"/>
  </w:num>
  <w:num w:numId="17" w16cid:durableId="1199003027">
    <w:abstractNumId w:val="31"/>
  </w:num>
  <w:num w:numId="18" w16cid:durableId="151919091">
    <w:abstractNumId w:val="22"/>
  </w:num>
  <w:num w:numId="19" w16cid:durableId="405569440">
    <w:abstractNumId w:val="18"/>
  </w:num>
  <w:num w:numId="20" w16cid:durableId="685401171">
    <w:abstractNumId w:val="28"/>
  </w:num>
  <w:num w:numId="21" w16cid:durableId="250895033">
    <w:abstractNumId w:val="29"/>
  </w:num>
  <w:num w:numId="22" w16cid:durableId="830372133">
    <w:abstractNumId w:val="15"/>
  </w:num>
  <w:num w:numId="23" w16cid:durableId="1373264554">
    <w:abstractNumId w:val="35"/>
  </w:num>
  <w:num w:numId="24" w16cid:durableId="874536556">
    <w:abstractNumId w:val="44"/>
  </w:num>
  <w:num w:numId="25" w16cid:durableId="1186410445">
    <w:abstractNumId w:val="47"/>
  </w:num>
  <w:num w:numId="26" w16cid:durableId="2038575160">
    <w:abstractNumId w:val="19"/>
  </w:num>
  <w:num w:numId="27" w16cid:durableId="529605602">
    <w:abstractNumId w:val="17"/>
  </w:num>
  <w:num w:numId="28" w16cid:durableId="1692101460">
    <w:abstractNumId w:val="16"/>
  </w:num>
  <w:num w:numId="29" w16cid:durableId="273219981">
    <w:abstractNumId w:val="39"/>
  </w:num>
  <w:num w:numId="30" w16cid:durableId="614799514">
    <w:abstractNumId w:val="1"/>
  </w:num>
  <w:num w:numId="31" w16cid:durableId="1049498124">
    <w:abstractNumId w:val="30"/>
  </w:num>
  <w:num w:numId="32" w16cid:durableId="642275787">
    <w:abstractNumId w:val="9"/>
  </w:num>
  <w:num w:numId="33" w16cid:durableId="413362523">
    <w:abstractNumId w:val="0"/>
  </w:num>
  <w:num w:numId="34" w16cid:durableId="1359889729">
    <w:abstractNumId w:val="21"/>
  </w:num>
  <w:num w:numId="35" w16cid:durableId="1639918585">
    <w:abstractNumId w:val="26"/>
  </w:num>
  <w:num w:numId="36" w16cid:durableId="187649341">
    <w:abstractNumId w:val="48"/>
  </w:num>
  <w:num w:numId="37" w16cid:durableId="91631868">
    <w:abstractNumId w:val="32"/>
  </w:num>
  <w:num w:numId="38" w16cid:durableId="1161694413">
    <w:abstractNumId w:val="42"/>
  </w:num>
  <w:num w:numId="39" w16cid:durableId="101732923">
    <w:abstractNumId w:val="12"/>
  </w:num>
  <w:num w:numId="40" w16cid:durableId="501554677">
    <w:abstractNumId w:val="4"/>
  </w:num>
  <w:num w:numId="41" w16cid:durableId="1912962923">
    <w:abstractNumId w:val="24"/>
  </w:num>
  <w:num w:numId="42" w16cid:durableId="1227841475">
    <w:abstractNumId w:val="14"/>
  </w:num>
  <w:num w:numId="43" w16cid:durableId="2064207164">
    <w:abstractNumId w:val="10"/>
  </w:num>
  <w:num w:numId="44" w16cid:durableId="1785222345">
    <w:abstractNumId w:val="7"/>
  </w:num>
  <w:num w:numId="45" w16cid:durableId="1397707371">
    <w:abstractNumId w:val="45"/>
  </w:num>
  <w:num w:numId="46" w16cid:durableId="1742168460">
    <w:abstractNumId w:val="27"/>
  </w:num>
  <w:num w:numId="47" w16cid:durableId="1570965050">
    <w:abstractNumId w:val="40"/>
  </w:num>
  <w:num w:numId="48" w16cid:durableId="2019042533">
    <w:abstractNumId w:val="34"/>
  </w:num>
  <w:num w:numId="49" w16cid:durableId="718433546">
    <w:abstractNumId w:val="6"/>
  </w:num>
  <w:num w:numId="50" w16cid:durableId="82551433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43"/>
    <w:rsid w:val="00002CAD"/>
    <w:rsid w:val="0000344A"/>
    <w:rsid w:val="000034F0"/>
    <w:rsid w:val="0000368A"/>
    <w:rsid w:val="0000459E"/>
    <w:rsid w:val="000109BA"/>
    <w:rsid w:val="000122D6"/>
    <w:rsid w:val="00021951"/>
    <w:rsid w:val="000222AC"/>
    <w:rsid w:val="00024E5B"/>
    <w:rsid w:val="00025A97"/>
    <w:rsid w:val="000310E3"/>
    <w:rsid w:val="00031318"/>
    <w:rsid w:val="00031E3D"/>
    <w:rsid w:val="000348B5"/>
    <w:rsid w:val="00036372"/>
    <w:rsid w:val="00036B8F"/>
    <w:rsid w:val="000454D8"/>
    <w:rsid w:val="00050C0E"/>
    <w:rsid w:val="00050CBA"/>
    <w:rsid w:val="00051E8F"/>
    <w:rsid w:val="0005275F"/>
    <w:rsid w:val="000530A5"/>
    <w:rsid w:val="00066DCE"/>
    <w:rsid w:val="0007295A"/>
    <w:rsid w:val="00073753"/>
    <w:rsid w:val="0007703B"/>
    <w:rsid w:val="0008005E"/>
    <w:rsid w:val="00082797"/>
    <w:rsid w:val="00083A94"/>
    <w:rsid w:val="000853C1"/>
    <w:rsid w:val="00094A5A"/>
    <w:rsid w:val="000A06C2"/>
    <w:rsid w:val="000A3F73"/>
    <w:rsid w:val="000A4F82"/>
    <w:rsid w:val="000A5167"/>
    <w:rsid w:val="000B2908"/>
    <w:rsid w:val="000B31C5"/>
    <w:rsid w:val="000B7696"/>
    <w:rsid w:val="000C5A08"/>
    <w:rsid w:val="000D7521"/>
    <w:rsid w:val="000E1A78"/>
    <w:rsid w:val="000E3244"/>
    <w:rsid w:val="000E3BDB"/>
    <w:rsid w:val="000E4429"/>
    <w:rsid w:val="000E483C"/>
    <w:rsid w:val="000E5E28"/>
    <w:rsid w:val="000F1527"/>
    <w:rsid w:val="000F5FFE"/>
    <w:rsid w:val="000F7B2C"/>
    <w:rsid w:val="00100717"/>
    <w:rsid w:val="0010367F"/>
    <w:rsid w:val="001051C9"/>
    <w:rsid w:val="0010605F"/>
    <w:rsid w:val="00116E87"/>
    <w:rsid w:val="00117D9D"/>
    <w:rsid w:val="001205EB"/>
    <w:rsid w:val="00125BFE"/>
    <w:rsid w:val="00125F83"/>
    <w:rsid w:val="001312DD"/>
    <w:rsid w:val="00131F4B"/>
    <w:rsid w:val="001337ED"/>
    <w:rsid w:val="001344E6"/>
    <w:rsid w:val="00135432"/>
    <w:rsid w:val="00135840"/>
    <w:rsid w:val="001421BB"/>
    <w:rsid w:val="00147B03"/>
    <w:rsid w:val="0015253B"/>
    <w:rsid w:val="00153F7B"/>
    <w:rsid w:val="00154ACF"/>
    <w:rsid w:val="001551BE"/>
    <w:rsid w:val="00162936"/>
    <w:rsid w:val="00165A73"/>
    <w:rsid w:val="001677D8"/>
    <w:rsid w:val="001678EA"/>
    <w:rsid w:val="00170DAD"/>
    <w:rsid w:val="001779D1"/>
    <w:rsid w:val="001809ED"/>
    <w:rsid w:val="00184039"/>
    <w:rsid w:val="00184254"/>
    <w:rsid w:val="001912AC"/>
    <w:rsid w:val="00195131"/>
    <w:rsid w:val="001A0740"/>
    <w:rsid w:val="001A228E"/>
    <w:rsid w:val="001A7515"/>
    <w:rsid w:val="001B200A"/>
    <w:rsid w:val="001B275A"/>
    <w:rsid w:val="001B3616"/>
    <w:rsid w:val="001B4A0E"/>
    <w:rsid w:val="001B5859"/>
    <w:rsid w:val="001B5CC0"/>
    <w:rsid w:val="001B6727"/>
    <w:rsid w:val="001C21A1"/>
    <w:rsid w:val="001C3678"/>
    <w:rsid w:val="001C5AC8"/>
    <w:rsid w:val="001C7126"/>
    <w:rsid w:val="001D634E"/>
    <w:rsid w:val="001E07DF"/>
    <w:rsid w:val="001E499E"/>
    <w:rsid w:val="001F0E1F"/>
    <w:rsid w:val="001F274F"/>
    <w:rsid w:val="001F72CB"/>
    <w:rsid w:val="001F7A29"/>
    <w:rsid w:val="00205A39"/>
    <w:rsid w:val="00215DEF"/>
    <w:rsid w:val="0021637C"/>
    <w:rsid w:val="0022113C"/>
    <w:rsid w:val="00222AD7"/>
    <w:rsid w:val="00231401"/>
    <w:rsid w:val="00234B12"/>
    <w:rsid w:val="002375D2"/>
    <w:rsid w:val="00237C59"/>
    <w:rsid w:val="0024283B"/>
    <w:rsid w:val="002472E5"/>
    <w:rsid w:val="00253F35"/>
    <w:rsid w:val="00254E80"/>
    <w:rsid w:val="0025736C"/>
    <w:rsid w:val="002627CA"/>
    <w:rsid w:val="00262C7E"/>
    <w:rsid w:val="00263445"/>
    <w:rsid w:val="002647B9"/>
    <w:rsid w:val="00280126"/>
    <w:rsid w:val="00282EEB"/>
    <w:rsid w:val="00283824"/>
    <w:rsid w:val="002840E1"/>
    <w:rsid w:val="002877F3"/>
    <w:rsid w:val="00287A5A"/>
    <w:rsid w:val="00291217"/>
    <w:rsid w:val="00291CCA"/>
    <w:rsid w:val="00293663"/>
    <w:rsid w:val="002936E0"/>
    <w:rsid w:val="00293E3E"/>
    <w:rsid w:val="002A06EA"/>
    <w:rsid w:val="002A18D1"/>
    <w:rsid w:val="002A29E6"/>
    <w:rsid w:val="002A2C6F"/>
    <w:rsid w:val="002A76ED"/>
    <w:rsid w:val="002A77DB"/>
    <w:rsid w:val="002B1261"/>
    <w:rsid w:val="002B16CC"/>
    <w:rsid w:val="002B3005"/>
    <w:rsid w:val="002B43DC"/>
    <w:rsid w:val="002C17B7"/>
    <w:rsid w:val="002C466E"/>
    <w:rsid w:val="002C57E1"/>
    <w:rsid w:val="002C6D3D"/>
    <w:rsid w:val="002D4D85"/>
    <w:rsid w:val="002E6359"/>
    <w:rsid w:val="002F07CB"/>
    <w:rsid w:val="002F5158"/>
    <w:rsid w:val="002F6379"/>
    <w:rsid w:val="00300852"/>
    <w:rsid w:val="00301A72"/>
    <w:rsid w:val="00303074"/>
    <w:rsid w:val="003035E7"/>
    <w:rsid w:val="00303CA0"/>
    <w:rsid w:val="0030617F"/>
    <w:rsid w:val="00315146"/>
    <w:rsid w:val="003175D9"/>
    <w:rsid w:val="00317704"/>
    <w:rsid w:val="00330102"/>
    <w:rsid w:val="00340193"/>
    <w:rsid w:val="0034222C"/>
    <w:rsid w:val="00344DC7"/>
    <w:rsid w:val="00345088"/>
    <w:rsid w:val="0034728C"/>
    <w:rsid w:val="00352136"/>
    <w:rsid w:val="003544E2"/>
    <w:rsid w:val="00355DD5"/>
    <w:rsid w:val="0036226A"/>
    <w:rsid w:val="003650C8"/>
    <w:rsid w:val="00371E71"/>
    <w:rsid w:val="00380594"/>
    <w:rsid w:val="003842F2"/>
    <w:rsid w:val="00385ADD"/>
    <w:rsid w:val="0039159B"/>
    <w:rsid w:val="00393FCD"/>
    <w:rsid w:val="00395CDD"/>
    <w:rsid w:val="003A21AA"/>
    <w:rsid w:val="003B4494"/>
    <w:rsid w:val="003B4B7B"/>
    <w:rsid w:val="003C2262"/>
    <w:rsid w:val="003C2C53"/>
    <w:rsid w:val="003C70AC"/>
    <w:rsid w:val="003D2355"/>
    <w:rsid w:val="003D25CD"/>
    <w:rsid w:val="003D5A27"/>
    <w:rsid w:val="003D7345"/>
    <w:rsid w:val="003D7838"/>
    <w:rsid w:val="003E1982"/>
    <w:rsid w:val="003E3AA0"/>
    <w:rsid w:val="003E50FB"/>
    <w:rsid w:val="003E584A"/>
    <w:rsid w:val="003E5861"/>
    <w:rsid w:val="003F0017"/>
    <w:rsid w:val="003F1D2C"/>
    <w:rsid w:val="003F7316"/>
    <w:rsid w:val="00400944"/>
    <w:rsid w:val="00415830"/>
    <w:rsid w:val="00423022"/>
    <w:rsid w:val="00423AA8"/>
    <w:rsid w:val="00430330"/>
    <w:rsid w:val="00431CFB"/>
    <w:rsid w:val="00436340"/>
    <w:rsid w:val="00441547"/>
    <w:rsid w:val="004443FD"/>
    <w:rsid w:val="00446A99"/>
    <w:rsid w:val="004532FD"/>
    <w:rsid w:val="00455889"/>
    <w:rsid w:val="00455DDD"/>
    <w:rsid w:val="00463201"/>
    <w:rsid w:val="00463D43"/>
    <w:rsid w:val="00467130"/>
    <w:rsid w:val="0046716E"/>
    <w:rsid w:val="00476236"/>
    <w:rsid w:val="00480EA8"/>
    <w:rsid w:val="00493307"/>
    <w:rsid w:val="004945DD"/>
    <w:rsid w:val="004A019D"/>
    <w:rsid w:val="004A2872"/>
    <w:rsid w:val="004A3B92"/>
    <w:rsid w:val="004A410D"/>
    <w:rsid w:val="004A78F3"/>
    <w:rsid w:val="004A7A41"/>
    <w:rsid w:val="004B05C1"/>
    <w:rsid w:val="004B4608"/>
    <w:rsid w:val="004B5B1A"/>
    <w:rsid w:val="004B6CF8"/>
    <w:rsid w:val="004C4874"/>
    <w:rsid w:val="004C50AE"/>
    <w:rsid w:val="004C5264"/>
    <w:rsid w:val="004C6E24"/>
    <w:rsid w:val="004D0284"/>
    <w:rsid w:val="004D6377"/>
    <w:rsid w:val="004D699A"/>
    <w:rsid w:val="004D7D1D"/>
    <w:rsid w:val="004E424C"/>
    <w:rsid w:val="004E6678"/>
    <w:rsid w:val="004F68D2"/>
    <w:rsid w:val="004F723A"/>
    <w:rsid w:val="005006B5"/>
    <w:rsid w:val="00502782"/>
    <w:rsid w:val="0051064A"/>
    <w:rsid w:val="00511C3D"/>
    <w:rsid w:val="00512C94"/>
    <w:rsid w:val="00520784"/>
    <w:rsid w:val="00524D01"/>
    <w:rsid w:val="00537212"/>
    <w:rsid w:val="00537237"/>
    <w:rsid w:val="0053762D"/>
    <w:rsid w:val="00540088"/>
    <w:rsid w:val="00550DA5"/>
    <w:rsid w:val="00550ECF"/>
    <w:rsid w:val="00551352"/>
    <w:rsid w:val="00551F53"/>
    <w:rsid w:val="00552057"/>
    <w:rsid w:val="00555B7A"/>
    <w:rsid w:val="00574E1F"/>
    <w:rsid w:val="00576A5A"/>
    <w:rsid w:val="00576EA1"/>
    <w:rsid w:val="00577F95"/>
    <w:rsid w:val="0058111A"/>
    <w:rsid w:val="00584673"/>
    <w:rsid w:val="00584BAD"/>
    <w:rsid w:val="00585DCB"/>
    <w:rsid w:val="00594949"/>
    <w:rsid w:val="005A0197"/>
    <w:rsid w:val="005A0FF7"/>
    <w:rsid w:val="005A3FDB"/>
    <w:rsid w:val="005A5D4A"/>
    <w:rsid w:val="005A6368"/>
    <w:rsid w:val="005A7CC8"/>
    <w:rsid w:val="005B25F9"/>
    <w:rsid w:val="005B359A"/>
    <w:rsid w:val="005B43A6"/>
    <w:rsid w:val="005B4A8C"/>
    <w:rsid w:val="005B5591"/>
    <w:rsid w:val="005B714A"/>
    <w:rsid w:val="005B7AA9"/>
    <w:rsid w:val="005C0C62"/>
    <w:rsid w:val="005C7109"/>
    <w:rsid w:val="005D2C4A"/>
    <w:rsid w:val="005D3E3F"/>
    <w:rsid w:val="005E3C4A"/>
    <w:rsid w:val="005E458B"/>
    <w:rsid w:val="005E4D88"/>
    <w:rsid w:val="005E5C32"/>
    <w:rsid w:val="005E5D41"/>
    <w:rsid w:val="005E7E7A"/>
    <w:rsid w:val="005F28BD"/>
    <w:rsid w:val="005F4165"/>
    <w:rsid w:val="00601608"/>
    <w:rsid w:val="006165E8"/>
    <w:rsid w:val="00621251"/>
    <w:rsid w:val="00623C43"/>
    <w:rsid w:val="00630B33"/>
    <w:rsid w:val="00632E5F"/>
    <w:rsid w:val="00633C2D"/>
    <w:rsid w:val="00641B3C"/>
    <w:rsid w:val="00642730"/>
    <w:rsid w:val="0064337A"/>
    <w:rsid w:val="006469D8"/>
    <w:rsid w:val="00654D56"/>
    <w:rsid w:val="0065675F"/>
    <w:rsid w:val="00664458"/>
    <w:rsid w:val="006652E6"/>
    <w:rsid w:val="00672313"/>
    <w:rsid w:val="00676935"/>
    <w:rsid w:val="0068056B"/>
    <w:rsid w:val="006921DD"/>
    <w:rsid w:val="006951E4"/>
    <w:rsid w:val="006965FE"/>
    <w:rsid w:val="006A6468"/>
    <w:rsid w:val="006B6F38"/>
    <w:rsid w:val="006C4477"/>
    <w:rsid w:val="006C63D6"/>
    <w:rsid w:val="006D00AB"/>
    <w:rsid w:val="006E0FFF"/>
    <w:rsid w:val="006E2DA2"/>
    <w:rsid w:val="006E2EE4"/>
    <w:rsid w:val="006E5C5D"/>
    <w:rsid w:val="006E6319"/>
    <w:rsid w:val="006F00B6"/>
    <w:rsid w:val="006F0B83"/>
    <w:rsid w:val="006F1AA1"/>
    <w:rsid w:val="006F4DC5"/>
    <w:rsid w:val="006F5EEF"/>
    <w:rsid w:val="00700133"/>
    <w:rsid w:val="00700F0E"/>
    <w:rsid w:val="00701C27"/>
    <w:rsid w:val="007026AC"/>
    <w:rsid w:val="0070393A"/>
    <w:rsid w:val="00704380"/>
    <w:rsid w:val="00704569"/>
    <w:rsid w:val="007073B7"/>
    <w:rsid w:val="007246A7"/>
    <w:rsid w:val="00726DD8"/>
    <w:rsid w:val="00726EDB"/>
    <w:rsid w:val="007277ED"/>
    <w:rsid w:val="00737184"/>
    <w:rsid w:val="007373C7"/>
    <w:rsid w:val="007374DE"/>
    <w:rsid w:val="00742194"/>
    <w:rsid w:val="007447B9"/>
    <w:rsid w:val="00745F3A"/>
    <w:rsid w:val="007471AB"/>
    <w:rsid w:val="00750F1B"/>
    <w:rsid w:val="007523DE"/>
    <w:rsid w:val="00752812"/>
    <w:rsid w:val="0076128D"/>
    <w:rsid w:val="007627F3"/>
    <w:rsid w:val="00765645"/>
    <w:rsid w:val="00766485"/>
    <w:rsid w:val="00766A07"/>
    <w:rsid w:val="00770E75"/>
    <w:rsid w:val="00771944"/>
    <w:rsid w:val="00774D8F"/>
    <w:rsid w:val="00775686"/>
    <w:rsid w:val="00777B53"/>
    <w:rsid w:val="00780783"/>
    <w:rsid w:val="00780A45"/>
    <w:rsid w:val="0078561A"/>
    <w:rsid w:val="00794ADA"/>
    <w:rsid w:val="007958DE"/>
    <w:rsid w:val="007968B6"/>
    <w:rsid w:val="007A1E98"/>
    <w:rsid w:val="007A3909"/>
    <w:rsid w:val="007A6511"/>
    <w:rsid w:val="007B1D90"/>
    <w:rsid w:val="007B2DA5"/>
    <w:rsid w:val="007B3A5A"/>
    <w:rsid w:val="007C134C"/>
    <w:rsid w:val="007C265E"/>
    <w:rsid w:val="007C3248"/>
    <w:rsid w:val="007C5BC6"/>
    <w:rsid w:val="007D05DD"/>
    <w:rsid w:val="007E0AD6"/>
    <w:rsid w:val="007E493A"/>
    <w:rsid w:val="007E6A31"/>
    <w:rsid w:val="007E78BD"/>
    <w:rsid w:val="007E7E74"/>
    <w:rsid w:val="007F17BB"/>
    <w:rsid w:val="007F4F3C"/>
    <w:rsid w:val="007F7641"/>
    <w:rsid w:val="0081041F"/>
    <w:rsid w:val="008161C6"/>
    <w:rsid w:val="00821A05"/>
    <w:rsid w:val="008347B7"/>
    <w:rsid w:val="00834ADA"/>
    <w:rsid w:val="00837DED"/>
    <w:rsid w:val="00840E9B"/>
    <w:rsid w:val="00841B20"/>
    <w:rsid w:val="00852D07"/>
    <w:rsid w:val="0086341C"/>
    <w:rsid w:val="008711F6"/>
    <w:rsid w:val="00871CDF"/>
    <w:rsid w:val="008743EB"/>
    <w:rsid w:val="00876411"/>
    <w:rsid w:val="00881024"/>
    <w:rsid w:val="0088560C"/>
    <w:rsid w:val="0089198D"/>
    <w:rsid w:val="008931BB"/>
    <w:rsid w:val="00893A42"/>
    <w:rsid w:val="00893F83"/>
    <w:rsid w:val="008955D3"/>
    <w:rsid w:val="008976FF"/>
    <w:rsid w:val="00897F63"/>
    <w:rsid w:val="008A4FA9"/>
    <w:rsid w:val="008A57B2"/>
    <w:rsid w:val="008A6E73"/>
    <w:rsid w:val="008B1C59"/>
    <w:rsid w:val="008B242A"/>
    <w:rsid w:val="008B3612"/>
    <w:rsid w:val="008B6601"/>
    <w:rsid w:val="008C0F45"/>
    <w:rsid w:val="008C632C"/>
    <w:rsid w:val="008C7715"/>
    <w:rsid w:val="008C7BD5"/>
    <w:rsid w:val="008D0D41"/>
    <w:rsid w:val="008D1130"/>
    <w:rsid w:val="008D34D9"/>
    <w:rsid w:val="008D38A9"/>
    <w:rsid w:val="008D4A14"/>
    <w:rsid w:val="008E0A89"/>
    <w:rsid w:val="008E3734"/>
    <w:rsid w:val="008E5908"/>
    <w:rsid w:val="008E645C"/>
    <w:rsid w:val="008E796A"/>
    <w:rsid w:val="008F357A"/>
    <w:rsid w:val="008F5143"/>
    <w:rsid w:val="00900071"/>
    <w:rsid w:val="00905D6A"/>
    <w:rsid w:val="00910418"/>
    <w:rsid w:val="00914E5E"/>
    <w:rsid w:val="00920C7D"/>
    <w:rsid w:val="00921995"/>
    <w:rsid w:val="00936A6B"/>
    <w:rsid w:val="0094294D"/>
    <w:rsid w:val="00943BF5"/>
    <w:rsid w:val="00944155"/>
    <w:rsid w:val="009529DB"/>
    <w:rsid w:val="009615B9"/>
    <w:rsid w:val="009623BF"/>
    <w:rsid w:val="00965039"/>
    <w:rsid w:val="0097078F"/>
    <w:rsid w:val="00972501"/>
    <w:rsid w:val="00982513"/>
    <w:rsid w:val="009849F5"/>
    <w:rsid w:val="00987EA7"/>
    <w:rsid w:val="009918AA"/>
    <w:rsid w:val="009921B8"/>
    <w:rsid w:val="00993FB0"/>
    <w:rsid w:val="0099598E"/>
    <w:rsid w:val="00996B68"/>
    <w:rsid w:val="009A08AF"/>
    <w:rsid w:val="009A228D"/>
    <w:rsid w:val="009A3A67"/>
    <w:rsid w:val="009A7438"/>
    <w:rsid w:val="009B144F"/>
    <w:rsid w:val="009B5BF4"/>
    <w:rsid w:val="009B5D05"/>
    <w:rsid w:val="009B62F3"/>
    <w:rsid w:val="009B7421"/>
    <w:rsid w:val="009C5064"/>
    <w:rsid w:val="009C6C3F"/>
    <w:rsid w:val="009C731E"/>
    <w:rsid w:val="009D0008"/>
    <w:rsid w:val="009D44A7"/>
    <w:rsid w:val="009D7AAE"/>
    <w:rsid w:val="009E0958"/>
    <w:rsid w:val="009E4AD4"/>
    <w:rsid w:val="009E75D9"/>
    <w:rsid w:val="009E785B"/>
    <w:rsid w:val="009F27B9"/>
    <w:rsid w:val="009F4746"/>
    <w:rsid w:val="009F7E46"/>
    <w:rsid w:val="00A0016B"/>
    <w:rsid w:val="00A00993"/>
    <w:rsid w:val="00A020B7"/>
    <w:rsid w:val="00A0663C"/>
    <w:rsid w:val="00A07BEC"/>
    <w:rsid w:val="00A105A2"/>
    <w:rsid w:val="00A17640"/>
    <w:rsid w:val="00A176E1"/>
    <w:rsid w:val="00A20779"/>
    <w:rsid w:val="00A26B58"/>
    <w:rsid w:val="00A379F5"/>
    <w:rsid w:val="00A44B0D"/>
    <w:rsid w:val="00A51AFB"/>
    <w:rsid w:val="00A522A8"/>
    <w:rsid w:val="00A52F57"/>
    <w:rsid w:val="00A56244"/>
    <w:rsid w:val="00A63AB1"/>
    <w:rsid w:val="00A77140"/>
    <w:rsid w:val="00A81CD1"/>
    <w:rsid w:val="00A82003"/>
    <w:rsid w:val="00A8701A"/>
    <w:rsid w:val="00A879BA"/>
    <w:rsid w:val="00A94611"/>
    <w:rsid w:val="00A949FD"/>
    <w:rsid w:val="00A95D58"/>
    <w:rsid w:val="00A972E1"/>
    <w:rsid w:val="00AA3976"/>
    <w:rsid w:val="00AB4B21"/>
    <w:rsid w:val="00AB701C"/>
    <w:rsid w:val="00AB7C3E"/>
    <w:rsid w:val="00AC221E"/>
    <w:rsid w:val="00AC7D5B"/>
    <w:rsid w:val="00AD1044"/>
    <w:rsid w:val="00AD1BED"/>
    <w:rsid w:val="00AD29F3"/>
    <w:rsid w:val="00AD4EAA"/>
    <w:rsid w:val="00AE0EE5"/>
    <w:rsid w:val="00AE3922"/>
    <w:rsid w:val="00AE5409"/>
    <w:rsid w:val="00AF07B0"/>
    <w:rsid w:val="00AF1FD0"/>
    <w:rsid w:val="00AF6A0D"/>
    <w:rsid w:val="00B01232"/>
    <w:rsid w:val="00B016A1"/>
    <w:rsid w:val="00B01C8C"/>
    <w:rsid w:val="00B03746"/>
    <w:rsid w:val="00B05F6E"/>
    <w:rsid w:val="00B206E1"/>
    <w:rsid w:val="00B22774"/>
    <w:rsid w:val="00B25F27"/>
    <w:rsid w:val="00B30A2A"/>
    <w:rsid w:val="00B318D7"/>
    <w:rsid w:val="00B33368"/>
    <w:rsid w:val="00B33D33"/>
    <w:rsid w:val="00B373DD"/>
    <w:rsid w:val="00B41A02"/>
    <w:rsid w:val="00B429F4"/>
    <w:rsid w:val="00B46455"/>
    <w:rsid w:val="00B47A95"/>
    <w:rsid w:val="00B52B5D"/>
    <w:rsid w:val="00B54AD2"/>
    <w:rsid w:val="00B54B70"/>
    <w:rsid w:val="00B60FE8"/>
    <w:rsid w:val="00B64662"/>
    <w:rsid w:val="00B700DB"/>
    <w:rsid w:val="00B71370"/>
    <w:rsid w:val="00B73525"/>
    <w:rsid w:val="00B77393"/>
    <w:rsid w:val="00B77A70"/>
    <w:rsid w:val="00B861F6"/>
    <w:rsid w:val="00B90B0A"/>
    <w:rsid w:val="00B95F3E"/>
    <w:rsid w:val="00BA1057"/>
    <w:rsid w:val="00BA6D44"/>
    <w:rsid w:val="00BB0F48"/>
    <w:rsid w:val="00BB3875"/>
    <w:rsid w:val="00BB50D0"/>
    <w:rsid w:val="00BB612B"/>
    <w:rsid w:val="00BB62F7"/>
    <w:rsid w:val="00BB6C88"/>
    <w:rsid w:val="00BE2E13"/>
    <w:rsid w:val="00BE35BF"/>
    <w:rsid w:val="00BE4EB5"/>
    <w:rsid w:val="00C02E99"/>
    <w:rsid w:val="00C077A3"/>
    <w:rsid w:val="00C178EB"/>
    <w:rsid w:val="00C20B7B"/>
    <w:rsid w:val="00C240FF"/>
    <w:rsid w:val="00C272F4"/>
    <w:rsid w:val="00C30BB4"/>
    <w:rsid w:val="00C32711"/>
    <w:rsid w:val="00C34CEC"/>
    <w:rsid w:val="00C40A2E"/>
    <w:rsid w:val="00C56039"/>
    <w:rsid w:val="00C62FA7"/>
    <w:rsid w:val="00C64205"/>
    <w:rsid w:val="00C700E9"/>
    <w:rsid w:val="00C71F54"/>
    <w:rsid w:val="00C83A43"/>
    <w:rsid w:val="00C85D6C"/>
    <w:rsid w:val="00C907E0"/>
    <w:rsid w:val="00C947D4"/>
    <w:rsid w:val="00CA08E6"/>
    <w:rsid w:val="00CA2B70"/>
    <w:rsid w:val="00CA5545"/>
    <w:rsid w:val="00CA735F"/>
    <w:rsid w:val="00CB23AA"/>
    <w:rsid w:val="00CB2976"/>
    <w:rsid w:val="00CB5B2B"/>
    <w:rsid w:val="00CB5BCC"/>
    <w:rsid w:val="00CC1628"/>
    <w:rsid w:val="00CC5E3E"/>
    <w:rsid w:val="00CC69FE"/>
    <w:rsid w:val="00CC795C"/>
    <w:rsid w:val="00CD04E0"/>
    <w:rsid w:val="00CD6F31"/>
    <w:rsid w:val="00CD71E6"/>
    <w:rsid w:val="00CD74BE"/>
    <w:rsid w:val="00CD75D9"/>
    <w:rsid w:val="00CD76CD"/>
    <w:rsid w:val="00CE24E5"/>
    <w:rsid w:val="00CE4AA5"/>
    <w:rsid w:val="00CE7946"/>
    <w:rsid w:val="00CF44FC"/>
    <w:rsid w:val="00D040C5"/>
    <w:rsid w:val="00D06809"/>
    <w:rsid w:val="00D06BFE"/>
    <w:rsid w:val="00D2030A"/>
    <w:rsid w:val="00D21669"/>
    <w:rsid w:val="00D23BA9"/>
    <w:rsid w:val="00D322E3"/>
    <w:rsid w:val="00D354C7"/>
    <w:rsid w:val="00D36435"/>
    <w:rsid w:val="00D43C1A"/>
    <w:rsid w:val="00D519CD"/>
    <w:rsid w:val="00D51DF2"/>
    <w:rsid w:val="00D57607"/>
    <w:rsid w:val="00D700EF"/>
    <w:rsid w:val="00D73B01"/>
    <w:rsid w:val="00D74945"/>
    <w:rsid w:val="00D7575E"/>
    <w:rsid w:val="00D7587D"/>
    <w:rsid w:val="00D75D22"/>
    <w:rsid w:val="00D8398C"/>
    <w:rsid w:val="00D848B5"/>
    <w:rsid w:val="00D84D29"/>
    <w:rsid w:val="00D87081"/>
    <w:rsid w:val="00D87178"/>
    <w:rsid w:val="00D87AA5"/>
    <w:rsid w:val="00D946CE"/>
    <w:rsid w:val="00D95D80"/>
    <w:rsid w:val="00DA118D"/>
    <w:rsid w:val="00DA202B"/>
    <w:rsid w:val="00DA239C"/>
    <w:rsid w:val="00DA3959"/>
    <w:rsid w:val="00DA5683"/>
    <w:rsid w:val="00DB2EEB"/>
    <w:rsid w:val="00DB5896"/>
    <w:rsid w:val="00DB59BE"/>
    <w:rsid w:val="00DB6508"/>
    <w:rsid w:val="00DC1162"/>
    <w:rsid w:val="00DC1201"/>
    <w:rsid w:val="00DC67B6"/>
    <w:rsid w:val="00DD04B8"/>
    <w:rsid w:val="00DE07DE"/>
    <w:rsid w:val="00DE172F"/>
    <w:rsid w:val="00DE310C"/>
    <w:rsid w:val="00DE5954"/>
    <w:rsid w:val="00DE71B5"/>
    <w:rsid w:val="00DE7822"/>
    <w:rsid w:val="00DE79DE"/>
    <w:rsid w:val="00DF3D61"/>
    <w:rsid w:val="00DF4A3A"/>
    <w:rsid w:val="00DF561C"/>
    <w:rsid w:val="00E0255A"/>
    <w:rsid w:val="00E03C4D"/>
    <w:rsid w:val="00E107DF"/>
    <w:rsid w:val="00E12610"/>
    <w:rsid w:val="00E15691"/>
    <w:rsid w:val="00E2008F"/>
    <w:rsid w:val="00E22932"/>
    <w:rsid w:val="00E232B3"/>
    <w:rsid w:val="00E240B0"/>
    <w:rsid w:val="00E2466E"/>
    <w:rsid w:val="00E3240F"/>
    <w:rsid w:val="00E40F15"/>
    <w:rsid w:val="00E44318"/>
    <w:rsid w:val="00E44CC9"/>
    <w:rsid w:val="00E5395A"/>
    <w:rsid w:val="00E54699"/>
    <w:rsid w:val="00E61A10"/>
    <w:rsid w:val="00E748CB"/>
    <w:rsid w:val="00E77226"/>
    <w:rsid w:val="00E806D6"/>
    <w:rsid w:val="00E82702"/>
    <w:rsid w:val="00E909F0"/>
    <w:rsid w:val="00E93EBD"/>
    <w:rsid w:val="00EA1F28"/>
    <w:rsid w:val="00EA6BAB"/>
    <w:rsid w:val="00EC4205"/>
    <w:rsid w:val="00ED01D0"/>
    <w:rsid w:val="00ED3995"/>
    <w:rsid w:val="00ED6AA2"/>
    <w:rsid w:val="00EE29E3"/>
    <w:rsid w:val="00EE4776"/>
    <w:rsid w:val="00F00006"/>
    <w:rsid w:val="00F00B5D"/>
    <w:rsid w:val="00F04D03"/>
    <w:rsid w:val="00F14F9A"/>
    <w:rsid w:val="00F16532"/>
    <w:rsid w:val="00F24F91"/>
    <w:rsid w:val="00F27C46"/>
    <w:rsid w:val="00F43396"/>
    <w:rsid w:val="00F434DC"/>
    <w:rsid w:val="00F438B5"/>
    <w:rsid w:val="00F46FE4"/>
    <w:rsid w:val="00F517C1"/>
    <w:rsid w:val="00F60838"/>
    <w:rsid w:val="00F628BD"/>
    <w:rsid w:val="00F710BF"/>
    <w:rsid w:val="00F731A4"/>
    <w:rsid w:val="00F77EC5"/>
    <w:rsid w:val="00F83EF4"/>
    <w:rsid w:val="00F902D7"/>
    <w:rsid w:val="00F9554B"/>
    <w:rsid w:val="00F9781A"/>
    <w:rsid w:val="00FA5201"/>
    <w:rsid w:val="00FA5939"/>
    <w:rsid w:val="00FB281B"/>
    <w:rsid w:val="00FC0641"/>
    <w:rsid w:val="00FC47FC"/>
    <w:rsid w:val="00FC6854"/>
    <w:rsid w:val="00FD0585"/>
    <w:rsid w:val="00FD3D82"/>
    <w:rsid w:val="00FD4E99"/>
    <w:rsid w:val="00FD7B9C"/>
    <w:rsid w:val="00FE14F7"/>
    <w:rsid w:val="00FE28D0"/>
    <w:rsid w:val="00FE3DFF"/>
    <w:rsid w:val="00FE6A29"/>
    <w:rsid w:val="00FF3B10"/>
    <w:rsid w:val="00FF5E3B"/>
    <w:rsid w:val="00FF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A5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34DC"/>
    <w:pPr>
      <w:jc w:val="both"/>
    </w:pPr>
    <w:rPr>
      <w:rFonts w:ascii="Comic Sans MS" w:eastAsia="Times New Roman" w:hAnsi="Comic Sans MS" w:cstheme="minorHAnsi"/>
    </w:rPr>
  </w:style>
  <w:style w:type="paragraph" w:styleId="Heading1">
    <w:name w:val="heading 1"/>
    <w:basedOn w:val="Normal"/>
    <w:next w:val="Normal"/>
    <w:link w:val="Heading1Char"/>
    <w:uiPriority w:val="9"/>
    <w:qFormat/>
    <w:rsid w:val="004D6377"/>
    <w:pPr>
      <w:jc w:val="center"/>
      <w:outlineLvl w:val="0"/>
    </w:pPr>
    <w:rPr>
      <w:rFonts w:cs="Arial"/>
      <w:b/>
      <w:sz w:val="40"/>
      <w:szCs w:val="28"/>
    </w:rPr>
  </w:style>
  <w:style w:type="paragraph" w:styleId="Heading2">
    <w:name w:val="heading 2"/>
    <w:basedOn w:val="Normal"/>
    <w:next w:val="Normal"/>
    <w:link w:val="Heading2Char"/>
    <w:uiPriority w:val="9"/>
    <w:unhideWhenUsed/>
    <w:qFormat/>
    <w:rsid w:val="00385ADD"/>
    <w:pPr>
      <w:outlineLvl w:val="1"/>
    </w:pPr>
    <w:rPr>
      <w:b/>
      <w:sz w:val="28"/>
      <w:szCs w:val="20"/>
      <w:u w:val="single"/>
    </w:rPr>
  </w:style>
  <w:style w:type="paragraph" w:styleId="Heading3">
    <w:name w:val="heading 3"/>
    <w:basedOn w:val="Normal"/>
    <w:next w:val="Normal"/>
    <w:link w:val="Heading3Char"/>
    <w:uiPriority w:val="9"/>
    <w:unhideWhenUsed/>
    <w:qFormat/>
    <w:rsid w:val="008F5143"/>
    <w:pPr>
      <w:outlineLvl w:val="2"/>
    </w:pPr>
    <w:rPr>
      <w:rFonts w:cs="Arial"/>
      <w:b/>
      <w:szCs w:val="28"/>
    </w:rPr>
  </w:style>
  <w:style w:type="paragraph" w:styleId="Heading4">
    <w:name w:val="heading 4"/>
    <w:basedOn w:val="Normal"/>
    <w:next w:val="Normal"/>
    <w:link w:val="Heading4Char"/>
    <w:uiPriority w:val="9"/>
    <w:unhideWhenUsed/>
    <w:qFormat/>
    <w:rsid w:val="008F5143"/>
    <w:pPr>
      <w:keepNext/>
      <w:keepLines/>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77"/>
    <w:rPr>
      <w:rFonts w:ascii="Comic Sans MS" w:eastAsia="Times New Roman" w:hAnsi="Comic Sans MS" w:cs="Arial"/>
      <w:b/>
      <w:sz w:val="40"/>
      <w:szCs w:val="28"/>
    </w:rPr>
  </w:style>
  <w:style w:type="character" w:customStyle="1" w:styleId="Heading2Char">
    <w:name w:val="Heading 2 Char"/>
    <w:basedOn w:val="DefaultParagraphFont"/>
    <w:link w:val="Heading2"/>
    <w:uiPriority w:val="9"/>
    <w:rsid w:val="00385ADD"/>
    <w:rPr>
      <w:rFonts w:ascii="Comic Sans MS" w:eastAsia="Times New Roman" w:hAnsi="Comic Sans MS" w:cstheme="minorHAnsi"/>
      <w:b/>
      <w:sz w:val="28"/>
      <w:szCs w:val="20"/>
      <w:u w:val="single"/>
    </w:rPr>
  </w:style>
  <w:style w:type="character" w:customStyle="1" w:styleId="Heading3Char">
    <w:name w:val="Heading 3 Char"/>
    <w:basedOn w:val="DefaultParagraphFont"/>
    <w:link w:val="Heading3"/>
    <w:uiPriority w:val="9"/>
    <w:rsid w:val="008F5143"/>
    <w:rPr>
      <w:rFonts w:ascii="Comic Sans MS" w:eastAsia="Times New Roman" w:hAnsi="Comic Sans MS" w:cs="Arial"/>
      <w:b/>
      <w:szCs w:val="28"/>
    </w:rPr>
  </w:style>
  <w:style w:type="character" w:customStyle="1" w:styleId="Heading4Char">
    <w:name w:val="Heading 4 Char"/>
    <w:basedOn w:val="DefaultParagraphFont"/>
    <w:link w:val="Heading4"/>
    <w:uiPriority w:val="9"/>
    <w:rsid w:val="008F5143"/>
    <w:rPr>
      <w:rFonts w:asciiTheme="majorHAnsi" w:eastAsiaTheme="majorEastAsia" w:hAnsiTheme="majorHAnsi" w:cstheme="majorBidi"/>
      <w:b/>
      <w:bCs/>
      <w:i/>
      <w:iCs/>
      <w:color w:val="4472C4" w:themeColor="accent1"/>
      <w:sz w:val="22"/>
      <w:szCs w:val="22"/>
    </w:rPr>
  </w:style>
  <w:style w:type="paragraph" w:styleId="Header">
    <w:name w:val="header"/>
    <w:basedOn w:val="Normal"/>
    <w:link w:val="HeaderChar"/>
    <w:uiPriority w:val="99"/>
    <w:unhideWhenUsed/>
    <w:rsid w:val="008F5143"/>
    <w:pPr>
      <w:tabs>
        <w:tab w:val="center" w:pos="4680"/>
        <w:tab w:val="right" w:pos="9360"/>
      </w:tabs>
    </w:pPr>
  </w:style>
  <w:style w:type="character" w:customStyle="1" w:styleId="HeaderChar">
    <w:name w:val="Header Char"/>
    <w:basedOn w:val="DefaultParagraphFont"/>
    <w:link w:val="Header"/>
    <w:uiPriority w:val="99"/>
    <w:rsid w:val="008F5143"/>
    <w:rPr>
      <w:sz w:val="22"/>
      <w:szCs w:val="22"/>
    </w:rPr>
  </w:style>
  <w:style w:type="paragraph" w:styleId="Footer">
    <w:name w:val="footer"/>
    <w:basedOn w:val="Normal"/>
    <w:link w:val="FooterChar"/>
    <w:uiPriority w:val="99"/>
    <w:unhideWhenUsed/>
    <w:rsid w:val="008F5143"/>
    <w:pPr>
      <w:tabs>
        <w:tab w:val="center" w:pos="4680"/>
        <w:tab w:val="right" w:pos="9360"/>
      </w:tabs>
    </w:pPr>
  </w:style>
  <w:style w:type="character" w:customStyle="1" w:styleId="FooterChar">
    <w:name w:val="Footer Char"/>
    <w:basedOn w:val="DefaultParagraphFont"/>
    <w:link w:val="Footer"/>
    <w:uiPriority w:val="99"/>
    <w:rsid w:val="008F5143"/>
    <w:rPr>
      <w:sz w:val="22"/>
      <w:szCs w:val="22"/>
    </w:rPr>
  </w:style>
  <w:style w:type="character" w:styleId="Hyperlink">
    <w:name w:val="Hyperlink"/>
    <w:rsid w:val="008F5143"/>
    <w:rPr>
      <w:color w:val="0000FF"/>
      <w:u w:val="single"/>
    </w:rPr>
  </w:style>
  <w:style w:type="character" w:styleId="PageNumber">
    <w:name w:val="page number"/>
    <w:basedOn w:val="DefaultParagraphFont"/>
    <w:unhideWhenUsed/>
    <w:rsid w:val="008F5143"/>
  </w:style>
  <w:style w:type="paragraph" w:styleId="ListParagraph">
    <w:name w:val="List Paragraph"/>
    <w:basedOn w:val="Normal"/>
    <w:uiPriority w:val="34"/>
    <w:qFormat/>
    <w:rsid w:val="008F5143"/>
    <w:pPr>
      <w:ind w:left="720"/>
      <w:contextualSpacing/>
    </w:pPr>
  </w:style>
  <w:style w:type="paragraph" w:styleId="BalloonText">
    <w:name w:val="Balloon Text"/>
    <w:basedOn w:val="Normal"/>
    <w:link w:val="BalloonTextChar"/>
    <w:uiPriority w:val="99"/>
    <w:semiHidden/>
    <w:unhideWhenUsed/>
    <w:rsid w:val="008F5143"/>
    <w:rPr>
      <w:rFonts w:ascii="Tahoma" w:hAnsi="Tahoma" w:cs="Tahoma"/>
      <w:sz w:val="16"/>
      <w:szCs w:val="16"/>
    </w:rPr>
  </w:style>
  <w:style w:type="character" w:customStyle="1" w:styleId="BalloonTextChar">
    <w:name w:val="Balloon Text Char"/>
    <w:basedOn w:val="DefaultParagraphFont"/>
    <w:link w:val="BalloonText"/>
    <w:uiPriority w:val="99"/>
    <w:semiHidden/>
    <w:rsid w:val="008F5143"/>
    <w:rPr>
      <w:rFonts w:ascii="Tahoma" w:hAnsi="Tahoma" w:cs="Tahoma"/>
      <w:sz w:val="16"/>
      <w:szCs w:val="16"/>
    </w:rPr>
  </w:style>
  <w:style w:type="character" w:styleId="FollowedHyperlink">
    <w:name w:val="FollowedHyperlink"/>
    <w:basedOn w:val="DefaultParagraphFont"/>
    <w:uiPriority w:val="99"/>
    <w:semiHidden/>
    <w:unhideWhenUsed/>
    <w:rsid w:val="008F5143"/>
    <w:rPr>
      <w:color w:val="954F72" w:themeColor="followedHyperlink"/>
      <w:u w:val="single"/>
    </w:rPr>
  </w:style>
  <w:style w:type="paragraph" w:customStyle="1" w:styleId="Default">
    <w:name w:val="Default"/>
    <w:rsid w:val="008F5143"/>
    <w:pPr>
      <w:widowControl w:val="0"/>
      <w:autoSpaceDE w:val="0"/>
      <w:autoSpaceDN w:val="0"/>
      <w:adjustRightInd w:val="0"/>
    </w:pPr>
    <w:rPr>
      <w:rFonts w:ascii="Cambria" w:eastAsiaTheme="minorEastAsia" w:hAnsi="Cambria" w:cs="Cambria"/>
      <w:color w:val="000000"/>
    </w:rPr>
  </w:style>
  <w:style w:type="character" w:styleId="CommentReference">
    <w:name w:val="annotation reference"/>
    <w:basedOn w:val="DefaultParagraphFont"/>
    <w:uiPriority w:val="99"/>
    <w:semiHidden/>
    <w:unhideWhenUsed/>
    <w:rsid w:val="008F5143"/>
    <w:rPr>
      <w:sz w:val="16"/>
      <w:szCs w:val="16"/>
    </w:rPr>
  </w:style>
  <w:style w:type="paragraph" w:styleId="CommentText">
    <w:name w:val="annotation text"/>
    <w:basedOn w:val="Normal"/>
    <w:link w:val="CommentTextChar"/>
    <w:uiPriority w:val="99"/>
    <w:semiHidden/>
    <w:unhideWhenUsed/>
    <w:rsid w:val="008F5143"/>
    <w:rPr>
      <w:sz w:val="20"/>
      <w:szCs w:val="20"/>
    </w:rPr>
  </w:style>
  <w:style w:type="character" w:customStyle="1" w:styleId="CommentTextChar">
    <w:name w:val="Comment Text Char"/>
    <w:basedOn w:val="DefaultParagraphFont"/>
    <w:link w:val="CommentText"/>
    <w:uiPriority w:val="99"/>
    <w:semiHidden/>
    <w:rsid w:val="008F5143"/>
    <w:rPr>
      <w:sz w:val="20"/>
      <w:szCs w:val="20"/>
    </w:rPr>
  </w:style>
  <w:style w:type="paragraph" w:styleId="CommentSubject">
    <w:name w:val="annotation subject"/>
    <w:basedOn w:val="CommentText"/>
    <w:next w:val="CommentText"/>
    <w:link w:val="CommentSubjectChar"/>
    <w:uiPriority w:val="99"/>
    <w:semiHidden/>
    <w:unhideWhenUsed/>
    <w:rsid w:val="008F5143"/>
    <w:rPr>
      <w:b/>
      <w:bCs/>
    </w:rPr>
  </w:style>
  <w:style w:type="character" w:customStyle="1" w:styleId="CommentSubjectChar">
    <w:name w:val="Comment Subject Char"/>
    <w:basedOn w:val="CommentTextChar"/>
    <w:link w:val="CommentSubject"/>
    <w:uiPriority w:val="99"/>
    <w:semiHidden/>
    <w:rsid w:val="008F5143"/>
    <w:rPr>
      <w:b/>
      <w:bCs/>
      <w:sz w:val="20"/>
      <w:szCs w:val="20"/>
    </w:rPr>
  </w:style>
  <w:style w:type="numbering" w:customStyle="1" w:styleId="NoList1">
    <w:name w:val="No List1"/>
    <w:next w:val="NoList"/>
    <w:semiHidden/>
    <w:unhideWhenUsed/>
    <w:rsid w:val="008F5143"/>
  </w:style>
  <w:style w:type="paragraph" w:styleId="BodyText">
    <w:name w:val="Body Text"/>
    <w:basedOn w:val="Normal"/>
    <w:link w:val="BodyTextChar"/>
    <w:rsid w:val="008F5143"/>
    <w:rPr>
      <w:rFonts w:ascii="Times" w:eastAsia="Times" w:hAnsi="Times" w:cs="Times New Roman"/>
      <w:b/>
      <w:sz w:val="32"/>
      <w:szCs w:val="20"/>
    </w:rPr>
  </w:style>
  <w:style w:type="character" w:customStyle="1" w:styleId="BodyTextChar">
    <w:name w:val="Body Text Char"/>
    <w:basedOn w:val="DefaultParagraphFont"/>
    <w:link w:val="BodyText"/>
    <w:rsid w:val="008F5143"/>
    <w:rPr>
      <w:rFonts w:ascii="Times" w:eastAsia="Times" w:hAnsi="Times" w:cs="Times New Roman"/>
      <w:b/>
      <w:sz w:val="32"/>
      <w:szCs w:val="20"/>
    </w:rPr>
  </w:style>
  <w:style w:type="character" w:customStyle="1" w:styleId="style2">
    <w:name w:val="style2"/>
    <w:basedOn w:val="DefaultParagraphFont"/>
    <w:rsid w:val="008F5143"/>
  </w:style>
  <w:style w:type="character" w:styleId="Strong">
    <w:name w:val="Strong"/>
    <w:qFormat/>
    <w:rsid w:val="008F5143"/>
    <w:rPr>
      <w:b/>
      <w:bCs/>
    </w:rPr>
  </w:style>
  <w:style w:type="paragraph" w:styleId="BodyText2">
    <w:name w:val="Body Text 2"/>
    <w:basedOn w:val="Normal"/>
    <w:link w:val="BodyText2Char"/>
    <w:rsid w:val="008F5143"/>
    <w:pPr>
      <w:spacing w:after="120" w:line="480" w:lineRule="auto"/>
    </w:pPr>
    <w:rPr>
      <w:rFonts w:ascii="Arial" w:hAnsi="Arial" w:cs="Times New Roman"/>
      <w:szCs w:val="20"/>
    </w:rPr>
  </w:style>
  <w:style w:type="character" w:customStyle="1" w:styleId="BodyText2Char">
    <w:name w:val="Body Text 2 Char"/>
    <w:basedOn w:val="DefaultParagraphFont"/>
    <w:link w:val="BodyText2"/>
    <w:rsid w:val="008F5143"/>
    <w:rPr>
      <w:rFonts w:ascii="Arial" w:eastAsia="Times New Roman" w:hAnsi="Arial" w:cs="Times New Roman"/>
      <w:szCs w:val="20"/>
    </w:rPr>
  </w:style>
  <w:style w:type="character" w:customStyle="1" w:styleId="yshortcuts">
    <w:name w:val="yshortcuts"/>
    <w:basedOn w:val="DefaultParagraphFont"/>
    <w:rsid w:val="008F5143"/>
  </w:style>
  <w:style w:type="character" w:customStyle="1" w:styleId="UnresolvedMention1">
    <w:name w:val="Unresolved Mention1"/>
    <w:basedOn w:val="DefaultParagraphFont"/>
    <w:uiPriority w:val="99"/>
    <w:semiHidden/>
    <w:unhideWhenUsed/>
    <w:rsid w:val="008F5143"/>
    <w:rPr>
      <w:color w:val="808080"/>
      <w:shd w:val="clear" w:color="auto" w:fill="E6E6E6"/>
    </w:rPr>
  </w:style>
  <w:style w:type="table" w:styleId="TableGrid">
    <w:name w:val="Table Grid"/>
    <w:basedOn w:val="TableNormal"/>
    <w:uiPriority w:val="39"/>
    <w:rsid w:val="008F51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5143"/>
    <w:rPr>
      <w:rFonts w:ascii="Times New Roman" w:hAnsi="Times New Roman" w:cs="Times New Roman"/>
    </w:rPr>
  </w:style>
  <w:style w:type="character" w:customStyle="1" w:styleId="UnresolvedMention2">
    <w:name w:val="Unresolved Mention2"/>
    <w:basedOn w:val="DefaultParagraphFont"/>
    <w:uiPriority w:val="99"/>
    <w:semiHidden/>
    <w:unhideWhenUsed/>
    <w:rsid w:val="008F5143"/>
    <w:rPr>
      <w:color w:val="605E5C"/>
      <w:shd w:val="clear" w:color="auto" w:fill="E1DFDD"/>
    </w:rPr>
  </w:style>
  <w:style w:type="character" w:customStyle="1" w:styleId="UnresolvedMention3">
    <w:name w:val="Unresolved Mention3"/>
    <w:basedOn w:val="DefaultParagraphFont"/>
    <w:uiPriority w:val="99"/>
    <w:rsid w:val="008F5143"/>
    <w:rPr>
      <w:color w:val="605E5C"/>
      <w:shd w:val="clear" w:color="auto" w:fill="E1DFDD"/>
    </w:rPr>
  </w:style>
  <w:style w:type="character" w:styleId="UnresolvedMention">
    <w:name w:val="Unresolved Mention"/>
    <w:basedOn w:val="DefaultParagraphFont"/>
    <w:uiPriority w:val="99"/>
    <w:rsid w:val="00893F83"/>
    <w:rPr>
      <w:color w:val="605E5C"/>
      <w:shd w:val="clear" w:color="auto" w:fill="E1DFDD"/>
    </w:rPr>
  </w:style>
  <w:style w:type="numbering" w:customStyle="1" w:styleId="CurrentList1">
    <w:name w:val="Current List1"/>
    <w:uiPriority w:val="99"/>
    <w:rsid w:val="009C731E"/>
    <w:pPr>
      <w:numPr>
        <w:numId w:val="43"/>
      </w:numPr>
    </w:pPr>
  </w:style>
  <w:style w:type="numbering" w:customStyle="1" w:styleId="CurrentList2">
    <w:name w:val="Current List2"/>
    <w:uiPriority w:val="99"/>
    <w:rsid w:val="009C731E"/>
    <w:pPr>
      <w:numPr>
        <w:numId w:val="44"/>
      </w:numPr>
    </w:pPr>
  </w:style>
  <w:style w:type="numbering" w:customStyle="1" w:styleId="CurrentList3">
    <w:name w:val="Current List3"/>
    <w:uiPriority w:val="99"/>
    <w:rsid w:val="009C731E"/>
    <w:pPr>
      <w:numPr>
        <w:numId w:val="45"/>
      </w:numPr>
    </w:pPr>
  </w:style>
  <w:style w:type="paragraph" w:styleId="Revision">
    <w:name w:val="Revision"/>
    <w:hidden/>
    <w:uiPriority w:val="99"/>
    <w:semiHidden/>
    <w:rsid w:val="00A972E1"/>
    <w:rPr>
      <w:rFonts w:ascii="Comic Sans MS" w:eastAsia="Times New Roman" w:hAnsi="Comic Sans M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720">
      <w:bodyDiv w:val="1"/>
      <w:marLeft w:val="0"/>
      <w:marRight w:val="0"/>
      <w:marTop w:val="0"/>
      <w:marBottom w:val="0"/>
      <w:divBdr>
        <w:top w:val="none" w:sz="0" w:space="0" w:color="auto"/>
        <w:left w:val="none" w:sz="0" w:space="0" w:color="auto"/>
        <w:bottom w:val="none" w:sz="0" w:space="0" w:color="auto"/>
        <w:right w:val="none" w:sz="0" w:space="0" w:color="auto"/>
      </w:divBdr>
    </w:div>
    <w:div w:id="197202434">
      <w:bodyDiv w:val="1"/>
      <w:marLeft w:val="0"/>
      <w:marRight w:val="0"/>
      <w:marTop w:val="0"/>
      <w:marBottom w:val="0"/>
      <w:divBdr>
        <w:top w:val="none" w:sz="0" w:space="0" w:color="auto"/>
        <w:left w:val="none" w:sz="0" w:space="0" w:color="auto"/>
        <w:bottom w:val="none" w:sz="0" w:space="0" w:color="auto"/>
        <w:right w:val="none" w:sz="0" w:space="0" w:color="auto"/>
      </w:divBdr>
    </w:div>
    <w:div w:id="297029344">
      <w:bodyDiv w:val="1"/>
      <w:marLeft w:val="0"/>
      <w:marRight w:val="0"/>
      <w:marTop w:val="0"/>
      <w:marBottom w:val="0"/>
      <w:divBdr>
        <w:top w:val="none" w:sz="0" w:space="0" w:color="auto"/>
        <w:left w:val="none" w:sz="0" w:space="0" w:color="auto"/>
        <w:bottom w:val="none" w:sz="0" w:space="0" w:color="auto"/>
        <w:right w:val="none" w:sz="0" w:space="0" w:color="auto"/>
      </w:divBdr>
    </w:div>
    <w:div w:id="727461855">
      <w:bodyDiv w:val="1"/>
      <w:marLeft w:val="0"/>
      <w:marRight w:val="0"/>
      <w:marTop w:val="0"/>
      <w:marBottom w:val="0"/>
      <w:divBdr>
        <w:top w:val="none" w:sz="0" w:space="0" w:color="auto"/>
        <w:left w:val="none" w:sz="0" w:space="0" w:color="auto"/>
        <w:bottom w:val="none" w:sz="0" w:space="0" w:color="auto"/>
        <w:right w:val="none" w:sz="0" w:space="0" w:color="auto"/>
      </w:divBdr>
    </w:div>
    <w:div w:id="823817347">
      <w:bodyDiv w:val="1"/>
      <w:marLeft w:val="0"/>
      <w:marRight w:val="0"/>
      <w:marTop w:val="0"/>
      <w:marBottom w:val="0"/>
      <w:divBdr>
        <w:top w:val="none" w:sz="0" w:space="0" w:color="auto"/>
        <w:left w:val="none" w:sz="0" w:space="0" w:color="auto"/>
        <w:bottom w:val="none" w:sz="0" w:space="0" w:color="auto"/>
        <w:right w:val="none" w:sz="0" w:space="0" w:color="auto"/>
      </w:divBdr>
    </w:div>
    <w:div w:id="1105930624">
      <w:bodyDiv w:val="1"/>
      <w:marLeft w:val="0"/>
      <w:marRight w:val="0"/>
      <w:marTop w:val="0"/>
      <w:marBottom w:val="0"/>
      <w:divBdr>
        <w:top w:val="none" w:sz="0" w:space="0" w:color="auto"/>
        <w:left w:val="none" w:sz="0" w:space="0" w:color="auto"/>
        <w:bottom w:val="none" w:sz="0" w:space="0" w:color="auto"/>
        <w:right w:val="none" w:sz="0" w:space="0" w:color="auto"/>
      </w:divBdr>
    </w:div>
    <w:div w:id="1454518673">
      <w:bodyDiv w:val="1"/>
      <w:marLeft w:val="0"/>
      <w:marRight w:val="0"/>
      <w:marTop w:val="0"/>
      <w:marBottom w:val="0"/>
      <w:divBdr>
        <w:top w:val="none" w:sz="0" w:space="0" w:color="auto"/>
        <w:left w:val="none" w:sz="0" w:space="0" w:color="auto"/>
        <w:bottom w:val="none" w:sz="0" w:space="0" w:color="auto"/>
        <w:right w:val="none" w:sz="0" w:space="0" w:color="auto"/>
      </w:divBdr>
    </w:div>
    <w:div w:id="1670794744">
      <w:bodyDiv w:val="1"/>
      <w:marLeft w:val="0"/>
      <w:marRight w:val="0"/>
      <w:marTop w:val="0"/>
      <w:marBottom w:val="0"/>
      <w:divBdr>
        <w:top w:val="none" w:sz="0" w:space="0" w:color="auto"/>
        <w:left w:val="none" w:sz="0" w:space="0" w:color="auto"/>
        <w:bottom w:val="none" w:sz="0" w:space="0" w:color="auto"/>
        <w:right w:val="none" w:sz="0" w:space="0" w:color="auto"/>
      </w:divBdr>
    </w:div>
    <w:div w:id="210896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ps.msu.edu/interactive/index.php?location=8ERY" TargetMode="External"/><Relationship Id="rId18" Type="http://schemas.openxmlformats.org/officeDocument/2006/relationships/hyperlink" Target="https://www.khanacademy.org/science" TargetMode="External"/><Relationship Id="rId26" Type="http://schemas.openxmlformats.org/officeDocument/2006/relationships/hyperlink" Target="https://www.rcpd.msu.edu/" TargetMode="External"/><Relationship Id="rId3" Type="http://schemas.openxmlformats.org/officeDocument/2006/relationships/customXml" Target="../customXml/item3.xml"/><Relationship Id="rId21" Type="http://schemas.openxmlformats.org/officeDocument/2006/relationships/hyperlink" Target="https://honorscollege.msu.edu/academics/honors-option.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ds.msu.domains/" TargetMode="External"/><Relationship Id="rId17" Type="http://schemas.openxmlformats.org/officeDocument/2006/relationships/hyperlink" Target="https://www.tech.msu.edu/about/guidelines-policies/computer-requirement/" TargetMode="External"/><Relationship Id="rId25" Type="http://schemas.openxmlformats.org/officeDocument/2006/relationships/hyperlink" Target="https://reg.msu.edu/StuForms/Stuinfo/GriefAbsenceForm.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ccounts.mheducation.com/connect/section/m-spranger-psl-310-spring-2026)" TargetMode="External"/><Relationship Id="rId20" Type="http://schemas.openxmlformats.org/officeDocument/2006/relationships/hyperlink" Target="https://reg.msu.edu/ROInfo/Calendar/FinalExam.aspx" TargetMode="External"/><Relationship Id="rId29" Type="http://schemas.openxmlformats.org/officeDocument/2006/relationships/hyperlink" Target="https://discord.gg/2Mu8vkT6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eg.msu.edu/roinfo/enrreg/lateadds.asp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ps.msu.edu/interactive/index.php?location=1775" TargetMode="External"/><Relationship Id="rId23" Type="http://schemas.openxmlformats.org/officeDocument/2006/relationships/hyperlink" Target="https://reg.msu.edu/academicprograms/Print.aspx?Section=534" TargetMode="External"/><Relationship Id="rId28" Type="http://schemas.openxmlformats.org/officeDocument/2006/relationships/hyperlink" Target="https://d2l.msu.edu/" TargetMode="External"/><Relationship Id="rId10" Type="http://schemas.openxmlformats.org/officeDocument/2006/relationships/endnotes" Target="endnotes.xml"/><Relationship Id="rId19" Type="http://schemas.openxmlformats.org/officeDocument/2006/relationships/hyperlink" Target="https://www.youtube.com/playlist?list=PL8dPuuaLjXtOAKed_MxxWBNaPno5h3Zs8" TargetMode="External"/><Relationship Id="rId31" Type="http://schemas.openxmlformats.org/officeDocument/2006/relationships/hyperlink" Target="https://mheducation.secure.force.com/ConnectChat/apex/connectPreChatForm?endpoint=https%3A%2F%2Fd.la5-c2-ia4.salesforceliveag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d2l.msu.edu/msu-docs/tools-and-tips/d2l-email-forwarding" TargetMode="External"/><Relationship Id="rId22" Type="http://schemas.openxmlformats.org/officeDocument/2006/relationships/image" Target="media/image2.png"/><Relationship Id="rId27" Type="http://schemas.openxmlformats.org/officeDocument/2006/relationships/hyperlink" Target="https://caps.msu.edu/" TargetMode="External"/><Relationship Id="rId30" Type="http://schemas.openxmlformats.org/officeDocument/2006/relationships/hyperlink" Target="https://support.tophat.com/s/contact-mai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82F353B736C44AC6DFA75B298E2D9" ma:contentTypeVersion="11" ma:contentTypeDescription="Create a new document." ma:contentTypeScope="" ma:versionID="d57acbcaf1e43baad6c0d4e06c6ca5f6">
  <xsd:schema xmlns:xsd="http://www.w3.org/2001/XMLSchema" xmlns:xs="http://www.w3.org/2001/XMLSchema" xmlns:p="http://schemas.microsoft.com/office/2006/metadata/properties" xmlns:ns3="2ea31212-e06b-4287-9bd7-a423382bef2e" targetNamespace="http://schemas.microsoft.com/office/2006/metadata/properties" ma:root="true" ma:fieldsID="b7a66ea54527e80774797c1c43eb5fcc" ns3:_="">
    <xsd:import namespace="2ea31212-e06b-4287-9bd7-a423382bef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31212-e06b-4287-9bd7-a423382be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ea31212-e06b-4287-9bd7-a423382bef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14B74-FDBB-4FF9-B572-0F398F66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31212-e06b-4287-9bd7-a423382be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EB7EF-9E3A-4B3A-9163-9AB8CE9984FD}">
  <ds:schemaRefs>
    <ds:schemaRef ds:uri="http://schemas.openxmlformats.org/officeDocument/2006/bibliography"/>
  </ds:schemaRefs>
</ds:datastoreItem>
</file>

<file path=customXml/itemProps3.xml><?xml version="1.0" encoding="utf-8"?>
<ds:datastoreItem xmlns:ds="http://schemas.openxmlformats.org/officeDocument/2006/customXml" ds:itemID="{69DE700E-8A34-4501-B2EC-A38A6431C89F}">
  <ds:schemaRefs>
    <ds:schemaRef ds:uri="http://schemas.microsoft.com/office/2006/metadata/properties"/>
    <ds:schemaRef ds:uri="http://schemas.microsoft.com/office/infopath/2007/PartnerControls"/>
    <ds:schemaRef ds:uri="2ea31212-e06b-4287-9bd7-a423382bef2e"/>
  </ds:schemaRefs>
</ds:datastoreItem>
</file>

<file path=customXml/itemProps4.xml><?xml version="1.0" encoding="utf-8"?>
<ds:datastoreItem xmlns:ds="http://schemas.openxmlformats.org/officeDocument/2006/customXml" ds:itemID="{52D68A05-CCD9-43F1-BAFC-C767ED314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6082</Words>
  <Characters>34670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Spranger, Marty</cp:lastModifiedBy>
  <cp:revision>4</cp:revision>
  <cp:lastPrinted>2022-08-23T18:12:00Z</cp:lastPrinted>
  <dcterms:created xsi:type="dcterms:W3CDTF">2026-01-20T17:39:00Z</dcterms:created>
  <dcterms:modified xsi:type="dcterms:W3CDTF">2026-01-25T16:37:00Z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0x010100D2882F353B736C44AC6DFA75B298E2D9</vt:lpwstr>
  </property>
</Properties>
</file>