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D1CB5" w14:textId="77777777" w:rsidR="005706B2" w:rsidRDefault="00F17156" w:rsidP="00DD4FAA">
      <w:pPr>
        <w:pStyle w:val="NoSpacing"/>
        <w:shd w:val="clear" w:color="auto" w:fill="E2EFD9" w:themeFill="accent6" w:themeFillTint="33"/>
        <w:jc w:val="center"/>
        <w:rPr>
          <w:rStyle w:val="Heading1Char"/>
          <w:rFonts w:eastAsia="Cambria"/>
          <w:sz w:val="28"/>
          <w:szCs w:val="28"/>
        </w:rPr>
      </w:pPr>
      <w:r w:rsidRPr="00B979B8">
        <w:rPr>
          <w:rStyle w:val="Heading1Char"/>
          <w:rFonts w:eastAsia="Cambria"/>
          <w:sz w:val="28"/>
          <w:szCs w:val="28"/>
        </w:rPr>
        <w:t>Michigan State University</w:t>
      </w:r>
    </w:p>
    <w:p w14:paraId="28F8AFC3" w14:textId="431434E9" w:rsidR="00DC5CBD" w:rsidRDefault="00DC5CBD" w:rsidP="00DD4FAA">
      <w:pPr>
        <w:pStyle w:val="NoSpacing"/>
        <w:shd w:val="clear" w:color="auto" w:fill="E2EFD9" w:themeFill="accent6" w:themeFillTint="33"/>
        <w:jc w:val="center"/>
        <w:rPr>
          <w:rStyle w:val="Heading1Char"/>
          <w:rFonts w:eastAsia="Cambria"/>
          <w:sz w:val="28"/>
          <w:szCs w:val="28"/>
        </w:rPr>
      </w:pPr>
      <w:r>
        <w:rPr>
          <w:rStyle w:val="Heading1Char"/>
          <w:rFonts w:eastAsia="Cambria"/>
          <w:sz w:val="28"/>
          <w:szCs w:val="28"/>
        </w:rPr>
        <w:t>College of Natural Science</w:t>
      </w:r>
    </w:p>
    <w:p w14:paraId="3F7D3848" w14:textId="0980006D" w:rsidR="00F17156" w:rsidRPr="00B979B8" w:rsidRDefault="009A474B" w:rsidP="00DD4FAA">
      <w:pPr>
        <w:pStyle w:val="NoSpacing"/>
        <w:shd w:val="clear" w:color="auto" w:fill="E2EFD9" w:themeFill="accent6" w:themeFillTint="33"/>
        <w:jc w:val="center"/>
        <w:rPr>
          <w:rStyle w:val="Heading1Char"/>
          <w:rFonts w:eastAsia="Cambria"/>
          <w:sz w:val="28"/>
          <w:szCs w:val="28"/>
        </w:rPr>
      </w:pPr>
      <w:r>
        <w:rPr>
          <w:rStyle w:val="Heading1Char"/>
          <w:rFonts w:eastAsia="Cambria"/>
          <w:sz w:val="28"/>
          <w:szCs w:val="28"/>
        </w:rPr>
        <w:t>Department of Physiology</w:t>
      </w:r>
    </w:p>
    <w:p w14:paraId="758D7067" w14:textId="71DF2B74" w:rsidR="001A2E72" w:rsidRPr="00157867" w:rsidRDefault="00157867" w:rsidP="00165D58">
      <w:pPr>
        <w:pStyle w:val="NoSpacing"/>
        <w:shd w:val="clear" w:color="auto" w:fill="E2EFD9" w:themeFill="accent6" w:themeFillTint="33"/>
        <w:spacing w:before="240"/>
        <w:jc w:val="center"/>
        <w:rPr>
          <w:rStyle w:val="Heading1Char"/>
          <w:rFonts w:eastAsia="Cambria"/>
          <w:sz w:val="28"/>
          <w:szCs w:val="28"/>
        </w:rPr>
      </w:pPr>
      <w:r>
        <w:rPr>
          <w:rStyle w:val="Heading1Char"/>
          <w:rFonts w:eastAsia="Cambria"/>
          <w:sz w:val="28"/>
          <w:szCs w:val="28"/>
        </w:rPr>
        <w:t xml:space="preserve">PSL 101 </w:t>
      </w:r>
      <w:r w:rsidR="00BC127B" w:rsidRPr="00157867">
        <w:rPr>
          <w:rStyle w:val="Heading1Char"/>
          <w:rFonts w:eastAsia="Cambria"/>
          <w:sz w:val="28"/>
          <w:szCs w:val="28"/>
        </w:rPr>
        <w:t>Frontiers in Physiology</w:t>
      </w:r>
    </w:p>
    <w:p w14:paraId="4B3DBCFF" w14:textId="48D6DA9C" w:rsidR="00EE4234" w:rsidRPr="00BA3C6F" w:rsidRDefault="00E56780" w:rsidP="00DD4FAA">
      <w:pPr>
        <w:pStyle w:val="NoSpacing"/>
        <w:shd w:val="clear" w:color="auto" w:fill="E2EFD9" w:themeFill="accent6" w:themeFillTint="33"/>
        <w:jc w:val="center"/>
        <w:rPr>
          <w:rStyle w:val="Heading1Char"/>
          <w:rFonts w:eastAsia="Cambria"/>
          <w:b w:val="0"/>
          <w:bCs w:val="0"/>
          <w:sz w:val="28"/>
          <w:szCs w:val="28"/>
        </w:rPr>
      </w:pPr>
      <w:r w:rsidRPr="00BA3C6F">
        <w:rPr>
          <w:rStyle w:val="Heading1Char"/>
          <w:rFonts w:eastAsia="Cambria"/>
          <w:b w:val="0"/>
          <w:bCs w:val="0"/>
          <w:sz w:val="28"/>
          <w:szCs w:val="28"/>
        </w:rPr>
        <w:t>Spring 2026</w:t>
      </w:r>
      <w:r w:rsidR="00EE4234" w:rsidRPr="00BA3C6F">
        <w:rPr>
          <w:rStyle w:val="Heading1Char"/>
          <w:rFonts w:eastAsia="Cambria"/>
          <w:b w:val="0"/>
          <w:bCs w:val="0"/>
          <w:sz w:val="28"/>
          <w:szCs w:val="28"/>
        </w:rPr>
        <w:t xml:space="preserve"> Syllabus</w:t>
      </w:r>
    </w:p>
    <w:p w14:paraId="6E98D4A3" w14:textId="7C9A555B" w:rsidR="006B17DF" w:rsidRPr="00340FC0" w:rsidRDefault="003170AF" w:rsidP="00875626">
      <w:pPr>
        <w:pStyle w:val="NoSpacing"/>
        <w:spacing w:before="160"/>
        <w:rPr>
          <w:i/>
          <w:iCs/>
          <w:sz w:val="24"/>
        </w:rPr>
      </w:pPr>
      <w:r w:rsidRPr="00340FC0">
        <w:rPr>
          <w:i/>
          <w:iCs/>
          <w:sz w:val="24"/>
        </w:rPr>
        <w:t xml:space="preserve">Welcome to PSL 101 Frontiers in Physiology! Please read this syllabus during the first week of the semester. Then, let me know if you have any questions or concerns. </w:t>
      </w:r>
      <w:r w:rsidR="003C640D" w:rsidRPr="00340FC0">
        <w:rPr>
          <w:i/>
          <w:iCs/>
          <w:sz w:val="24"/>
        </w:rPr>
        <w:t xml:space="preserve">This document will help you understand the structure of the course and the </w:t>
      </w:r>
      <w:r w:rsidR="004D4D4D" w:rsidRPr="00340FC0">
        <w:rPr>
          <w:i/>
          <w:iCs/>
          <w:sz w:val="24"/>
        </w:rPr>
        <w:t>grading scheme</w:t>
      </w:r>
      <w:r w:rsidR="00851AFD" w:rsidRPr="00340FC0">
        <w:rPr>
          <w:i/>
          <w:iCs/>
          <w:sz w:val="24"/>
        </w:rPr>
        <w:t xml:space="preserve">. That knowledge will help you make informed decisions and </w:t>
      </w:r>
      <w:r w:rsidR="00340FC0" w:rsidRPr="00340FC0">
        <w:rPr>
          <w:i/>
          <w:iCs/>
          <w:sz w:val="24"/>
        </w:rPr>
        <w:t xml:space="preserve">navigate the stressors of the semester. </w:t>
      </w:r>
      <w:r w:rsidR="006B17DF">
        <w:rPr>
          <w:i/>
          <w:iCs/>
          <w:sz w:val="24"/>
        </w:rPr>
        <w:t xml:space="preserve">I look forward to getting to know you </w:t>
      </w:r>
      <w:r w:rsidR="00856F8D">
        <w:rPr>
          <w:i/>
          <w:iCs/>
          <w:sz w:val="24"/>
        </w:rPr>
        <w:t>through your assignments!</w:t>
      </w:r>
      <w:r w:rsidR="00D01333">
        <w:rPr>
          <w:i/>
          <w:iCs/>
          <w:sz w:val="24"/>
        </w:rPr>
        <w:t xml:space="preserve">  -Dr. Seischab</w:t>
      </w:r>
    </w:p>
    <w:p w14:paraId="286E46CB" w14:textId="1581475C" w:rsidR="00B71AC0" w:rsidRDefault="00B71AC0" w:rsidP="00485C39">
      <w:pPr>
        <w:pStyle w:val="Heading2"/>
      </w:pPr>
      <w:r>
        <w:t>Course information</w:t>
      </w:r>
    </w:p>
    <w:p w14:paraId="544DD29F" w14:textId="440C46CE" w:rsidR="009B3602" w:rsidRPr="00C47F74" w:rsidRDefault="009B3602" w:rsidP="00702AB6">
      <w:pPr>
        <w:pStyle w:val="NoSpacing"/>
        <w:spacing w:before="120" w:after="120"/>
        <w:ind w:left="360"/>
        <w:rPr>
          <w:sz w:val="24"/>
        </w:rPr>
      </w:pPr>
      <w:r w:rsidRPr="00C47F74">
        <w:rPr>
          <w:sz w:val="24"/>
        </w:rPr>
        <w:t>Credit Hours</w:t>
      </w:r>
      <w:r w:rsidR="00BC127B" w:rsidRPr="00C47F74">
        <w:rPr>
          <w:sz w:val="24"/>
        </w:rPr>
        <w:t xml:space="preserve">: </w:t>
      </w:r>
      <w:r w:rsidR="00725321" w:rsidRPr="00C47F74">
        <w:rPr>
          <w:sz w:val="24"/>
        </w:rPr>
        <w:tab/>
      </w:r>
      <w:r w:rsidR="00F72C7C" w:rsidRPr="00C47F74">
        <w:rPr>
          <w:sz w:val="24"/>
        </w:rPr>
        <w:tab/>
      </w:r>
      <w:r w:rsidR="00BC127B" w:rsidRPr="00C47F74">
        <w:rPr>
          <w:sz w:val="24"/>
        </w:rPr>
        <w:t>1</w:t>
      </w:r>
    </w:p>
    <w:p w14:paraId="4CBAABF3" w14:textId="1BC223AE" w:rsidR="00F20EDF" w:rsidRPr="00C47F74" w:rsidRDefault="00EE71AC" w:rsidP="00702AB6">
      <w:pPr>
        <w:pStyle w:val="NoSpacing"/>
        <w:spacing w:after="120"/>
        <w:ind w:left="360"/>
        <w:rPr>
          <w:sz w:val="24"/>
        </w:rPr>
      </w:pPr>
      <w:r w:rsidRPr="00C47F74">
        <w:rPr>
          <w:sz w:val="24"/>
        </w:rPr>
        <w:t>Instruction mode</w:t>
      </w:r>
      <w:r w:rsidR="00F20EDF" w:rsidRPr="00C47F74">
        <w:rPr>
          <w:sz w:val="24"/>
        </w:rPr>
        <w:t>:</w:t>
      </w:r>
      <w:r w:rsidR="00F72C7C" w:rsidRPr="00C47F74">
        <w:rPr>
          <w:sz w:val="24"/>
        </w:rPr>
        <w:tab/>
      </w:r>
      <w:r w:rsidR="00F72C7C" w:rsidRPr="00C47F74">
        <w:rPr>
          <w:sz w:val="24"/>
        </w:rPr>
        <w:tab/>
      </w:r>
      <w:r w:rsidR="009D7F16" w:rsidRPr="00C47F74">
        <w:rPr>
          <w:sz w:val="24"/>
        </w:rPr>
        <w:t>O</w:t>
      </w:r>
      <w:r w:rsidR="00F20EDF" w:rsidRPr="00C47F74">
        <w:rPr>
          <w:sz w:val="24"/>
        </w:rPr>
        <w:t>nline</w:t>
      </w:r>
      <w:r w:rsidR="00690F63" w:rsidRPr="00C47F74">
        <w:rPr>
          <w:sz w:val="24"/>
        </w:rPr>
        <w:t>, asynchronous</w:t>
      </w:r>
    </w:p>
    <w:p w14:paraId="4958063C" w14:textId="01DF9B4A" w:rsidR="00E867D0" w:rsidRPr="00C47F74" w:rsidRDefault="00E867D0" w:rsidP="00702AB6">
      <w:pPr>
        <w:pStyle w:val="NoSpacing"/>
        <w:spacing w:after="120"/>
        <w:ind w:left="360"/>
        <w:rPr>
          <w:sz w:val="24"/>
        </w:rPr>
      </w:pPr>
      <w:r w:rsidRPr="00C47F74">
        <w:rPr>
          <w:sz w:val="24"/>
        </w:rPr>
        <w:t xml:space="preserve">Grading scale: </w:t>
      </w:r>
      <w:r w:rsidR="00725321" w:rsidRPr="00C47F74">
        <w:rPr>
          <w:sz w:val="24"/>
        </w:rPr>
        <w:tab/>
      </w:r>
      <w:r w:rsidR="00F72C7C" w:rsidRPr="00C47F74">
        <w:rPr>
          <w:sz w:val="24"/>
        </w:rPr>
        <w:tab/>
      </w:r>
      <w:r w:rsidRPr="00C47F74">
        <w:rPr>
          <w:sz w:val="24"/>
        </w:rPr>
        <w:t>Pass/No-pass</w:t>
      </w:r>
    </w:p>
    <w:p w14:paraId="22A54C71" w14:textId="7A550786" w:rsidR="009B3602" w:rsidRPr="00C47F74" w:rsidRDefault="009B3602" w:rsidP="00702AB6">
      <w:pPr>
        <w:pStyle w:val="NoSpacing"/>
        <w:spacing w:after="120"/>
        <w:ind w:left="2880" w:hanging="2520"/>
        <w:rPr>
          <w:sz w:val="24"/>
        </w:rPr>
      </w:pPr>
      <w:r w:rsidRPr="00C47F74">
        <w:rPr>
          <w:sz w:val="24"/>
        </w:rPr>
        <w:t>Course days and time</w:t>
      </w:r>
      <w:r w:rsidR="00BC127B" w:rsidRPr="00C47F74">
        <w:rPr>
          <w:sz w:val="24"/>
        </w:rPr>
        <w:t xml:space="preserve">: </w:t>
      </w:r>
      <w:r w:rsidR="00F72C7C" w:rsidRPr="00C47F74">
        <w:rPr>
          <w:sz w:val="24"/>
        </w:rPr>
        <w:tab/>
      </w:r>
      <w:r w:rsidR="00BC127B" w:rsidRPr="00C47F74">
        <w:rPr>
          <w:sz w:val="24"/>
        </w:rPr>
        <w:t>Students may work on the course materials at any time</w:t>
      </w:r>
      <w:r w:rsidR="00F20EDF" w:rsidRPr="00C47F74">
        <w:rPr>
          <w:sz w:val="24"/>
        </w:rPr>
        <w:t xml:space="preserve"> of the day</w:t>
      </w:r>
      <w:r w:rsidR="00BC127B" w:rsidRPr="00C47F74">
        <w:rPr>
          <w:sz w:val="24"/>
        </w:rPr>
        <w:t xml:space="preserve">. </w:t>
      </w:r>
      <w:r w:rsidR="00F20EDF" w:rsidRPr="00C47F74">
        <w:rPr>
          <w:sz w:val="24"/>
        </w:rPr>
        <w:t>However, the course is not self-paced. Students are expected to meet weekly deadlines.</w:t>
      </w:r>
      <w:r w:rsidR="001E37D0" w:rsidRPr="00C47F74">
        <w:rPr>
          <w:sz w:val="24"/>
        </w:rPr>
        <w:t xml:space="preserve"> Each week of the course runs from Wednesday to Wednesday.</w:t>
      </w:r>
      <w:r w:rsidR="000253D5" w:rsidRPr="00C47F74">
        <w:rPr>
          <w:sz w:val="24"/>
        </w:rPr>
        <w:t xml:space="preserve"> Lecture videos and assignments are posted by Wednesday evening</w:t>
      </w:r>
      <w:r w:rsidR="00794E58" w:rsidRPr="00C47F74">
        <w:rPr>
          <w:sz w:val="24"/>
        </w:rPr>
        <w:t>, and assignments are due the following Monday (at 5 PM) and Wednesday (at 5 PM).</w:t>
      </w:r>
    </w:p>
    <w:p w14:paraId="75CFA14E" w14:textId="0C8091AF" w:rsidR="002E741E" w:rsidRDefault="00DD0CC6" w:rsidP="00702AB6">
      <w:pPr>
        <w:pStyle w:val="NoSpacing"/>
        <w:spacing w:after="120"/>
        <w:ind w:left="2880" w:hanging="2520"/>
        <w:rPr>
          <w:sz w:val="24"/>
        </w:rPr>
      </w:pPr>
      <w:r w:rsidRPr="00C47F74">
        <w:rPr>
          <w:sz w:val="24"/>
        </w:rPr>
        <w:t>Course location</w:t>
      </w:r>
      <w:r w:rsidR="00BC127B" w:rsidRPr="00C47F74">
        <w:rPr>
          <w:sz w:val="24"/>
        </w:rPr>
        <w:t xml:space="preserve">: </w:t>
      </w:r>
      <w:r w:rsidR="00F72C7C" w:rsidRPr="00C47F74">
        <w:rPr>
          <w:sz w:val="24"/>
        </w:rPr>
        <w:tab/>
      </w:r>
      <w:r w:rsidR="00BC127B" w:rsidRPr="00C47F74">
        <w:rPr>
          <w:sz w:val="24"/>
        </w:rPr>
        <w:t xml:space="preserve">All lecture videos and assignments </w:t>
      </w:r>
      <w:r w:rsidR="00A36200" w:rsidRPr="00C47F74">
        <w:rPr>
          <w:sz w:val="24"/>
        </w:rPr>
        <w:t>are</w:t>
      </w:r>
      <w:r w:rsidR="00BC127B" w:rsidRPr="00C47F74">
        <w:rPr>
          <w:sz w:val="24"/>
        </w:rPr>
        <w:t xml:space="preserve"> </w:t>
      </w:r>
      <w:r w:rsidR="001D4D34" w:rsidRPr="00C47F74">
        <w:rPr>
          <w:sz w:val="24"/>
        </w:rPr>
        <w:t xml:space="preserve">posted </w:t>
      </w:r>
      <w:r w:rsidR="00BC127B" w:rsidRPr="00C47F74">
        <w:rPr>
          <w:sz w:val="24"/>
        </w:rPr>
        <w:t>on D2L.</w:t>
      </w:r>
      <w:r w:rsidR="00690F63" w:rsidRPr="00C47F74">
        <w:rPr>
          <w:sz w:val="24"/>
        </w:rPr>
        <w:t xml:space="preserve"> The direct link to</w:t>
      </w:r>
      <w:r w:rsidR="00690F63">
        <w:rPr>
          <w:sz w:val="24"/>
        </w:rPr>
        <w:t xml:space="preserve"> the PSL 101 D2L page is</w:t>
      </w:r>
      <w:r w:rsidR="00CA62D3">
        <w:rPr>
          <w:sz w:val="24"/>
        </w:rPr>
        <w:t xml:space="preserve"> </w:t>
      </w:r>
      <w:hyperlink r:id="rId11" w:history="1">
        <w:r w:rsidR="00CC0755" w:rsidRPr="00CC0755">
          <w:rPr>
            <w:rStyle w:val="Hyperlink"/>
          </w:rPr>
          <w:t>https://d2l.msu.edu/d2l/home/2374351</w:t>
        </w:r>
      </w:hyperlink>
      <w:r w:rsidR="00690F63">
        <w:rPr>
          <w:sz w:val="24"/>
        </w:rPr>
        <w:t xml:space="preserve">. </w:t>
      </w:r>
      <w:r w:rsidR="00AB78BB">
        <w:rPr>
          <w:sz w:val="24"/>
        </w:rPr>
        <w:t xml:space="preserve"> </w:t>
      </w:r>
      <w:r w:rsidR="00AB78BB" w:rsidRPr="00AB78BB" w:rsidDel="00BC127B">
        <w:rPr>
          <w:sz w:val="24"/>
          <w:highlight w:val="magenta"/>
        </w:rPr>
        <w:t xml:space="preserve"> </w:t>
      </w:r>
      <w:r w:rsidR="00AB78BB">
        <w:rPr>
          <w:sz w:val="24"/>
          <w:highlight w:val="magenta"/>
        </w:rPr>
        <w:t xml:space="preserve"> </w:t>
      </w:r>
    </w:p>
    <w:p w14:paraId="386D7257" w14:textId="2DB329C0" w:rsidR="00114907" w:rsidRDefault="00D7550E" w:rsidP="00485C39">
      <w:pPr>
        <w:pStyle w:val="Heading2"/>
      </w:pPr>
      <w:r w:rsidRPr="00652BC2">
        <w:t>Instructor</w:t>
      </w:r>
      <w:r w:rsidR="00AC4AF4">
        <w:rPr>
          <w:lang w:val="en-US"/>
        </w:rPr>
        <w:t xml:space="preserve"> - </w:t>
      </w:r>
      <w:r w:rsidR="00F20EDF" w:rsidRPr="00887590">
        <w:t>Dr. Lori Seischab (</w:t>
      </w:r>
      <w:r w:rsidR="001E37D0" w:rsidRPr="00887590">
        <w:t>s</w:t>
      </w:r>
      <w:r w:rsidR="00F20EDF" w:rsidRPr="00887590">
        <w:t>he/her/hers)</w:t>
      </w:r>
    </w:p>
    <w:p w14:paraId="25A42A46" w14:textId="4208A389" w:rsidR="00EA0FA5" w:rsidRPr="00C47F74" w:rsidRDefault="00EA0FA5" w:rsidP="000D615A">
      <w:pPr>
        <w:spacing w:after="160"/>
        <w:ind w:left="2880" w:hanging="2520"/>
        <w:rPr>
          <w:color w:val="000000" w:themeColor="text1"/>
          <w:sz w:val="24"/>
        </w:rPr>
      </w:pPr>
      <w:r w:rsidRPr="00C47F74">
        <w:rPr>
          <w:sz w:val="24"/>
          <w:lang w:val="x-none" w:eastAsia="x-none"/>
        </w:rPr>
        <w:t xml:space="preserve">Appointments: </w:t>
      </w:r>
      <w:r w:rsidR="0085529F" w:rsidRPr="00C47F74">
        <w:rPr>
          <w:sz w:val="24"/>
          <w:lang w:val="x-none" w:eastAsia="x-none"/>
        </w:rPr>
        <w:tab/>
      </w:r>
      <w:r w:rsidRPr="00C47F74">
        <w:rPr>
          <w:color w:val="000000" w:themeColor="text1"/>
          <w:sz w:val="24"/>
        </w:rPr>
        <w:t xml:space="preserve">You may use the advising appointment scheduling system to book an in-person appointment related to PSL 101. Go to </w:t>
      </w:r>
      <w:hyperlink r:id="rId12" w:history="1">
        <w:r w:rsidRPr="00C47F74">
          <w:rPr>
            <w:rStyle w:val="Hyperlink"/>
            <w:sz w:val="24"/>
          </w:rPr>
          <w:t>http://student.msu.edu</w:t>
        </w:r>
      </w:hyperlink>
      <w:r w:rsidRPr="00C47F74">
        <w:rPr>
          <w:color w:val="000000" w:themeColor="text1"/>
          <w:sz w:val="24"/>
        </w:rPr>
        <w:t>.</w:t>
      </w:r>
    </w:p>
    <w:p w14:paraId="7F0B66CB" w14:textId="20F0872A" w:rsidR="00EA0FA5" w:rsidRPr="00B93180" w:rsidRDefault="00EA0FA5" w:rsidP="00947512">
      <w:pPr>
        <w:tabs>
          <w:tab w:val="left" w:pos="2880"/>
        </w:tabs>
        <w:spacing w:before="120" w:after="120"/>
        <w:ind w:left="2880" w:hanging="2520"/>
        <w:rPr>
          <w:color w:val="000000" w:themeColor="text1"/>
          <w:sz w:val="24"/>
        </w:rPr>
      </w:pPr>
      <w:r w:rsidRPr="00C47F74">
        <w:rPr>
          <w:color w:val="000000" w:themeColor="text1"/>
          <w:sz w:val="24"/>
          <w:lang w:val="x-none" w:eastAsia="x-none"/>
        </w:rPr>
        <w:t>Drop-in office hours:</w:t>
      </w:r>
      <w:r w:rsidRPr="00B93180">
        <w:rPr>
          <w:color w:val="000000" w:themeColor="text1"/>
          <w:sz w:val="24"/>
          <w:lang w:val="x-none" w:eastAsia="x-none"/>
        </w:rPr>
        <w:t xml:space="preserve"> </w:t>
      </w:r>
      <w:r w:rsidR="00947512">
        <w:rPr>
          <w:color w:val="000000" w:themeColor="text1"/>
          <w:sz w:val="24"/>
          <w:lang w:val="x-none" w:eastAsia="x-none"/>
        </w:rPr>
        <w:tab/>
      </w:r>
      <w:r w:rsidR="006A31DE">
        <w:rPr>
          <w:color w:val="000000" w:themeColor="text1"/>
          <w:sz w:val="24"/>
          <w:lang w:val="x-none" w:eastAsia="x-none"/>
        </w:rPr>
        <w:t>Y</w:t>
      </w:r>
      <w:r w:rsidRPr="00B93180">
        <w:rPr>
          <w:color w:val="000000" w:themeColor="text1"/>
          <w:sz w:val="24"/>
        </w:rPr>
        <w:t xml:space="preserve">ou may attend my drop-in office hours in-person or on Zoom. The drop-in office hours are most </w:t>
      </w:r>
      <w:r w:rsidRPr="00B93180">
        <w:rPr>
          <w:b/>
          <w:bCs/>
          <w:color w:val="000000" w:themeColor="text1"/>
          <w:sz w:val="24"/>
        </w:rPr>
        <w:t>Mondays, 10:00 AM – 11:00 AM</w:t>
      </w:r>
      <w:r w:rsidRPr="00B93180">
        <w:rPr>
          <w:color w:val="000000" w:themeColor="text1"/>
          <w:sz w:val="24"/>
        </w:rPr>
        <w:t xml:space="preserve">. To attend office hours, stop by 2240 Biomedical </w:t>
      </w:r>
      <w:r w:rsidR="0026067F">
        <w:rPr>
          <w:color w:val="000000" w:themeColor="text1"/>
          <w:sz w:val="24"/>
        </w:rPr>
        <w:t xml:space="preserve">&amp; </w:t>
      </w:r>
      <w:r w:rsidRPr="00B93180">
        <w:rPr>
          <w:color w:val="000000" w:themeColor="text1"/>
          <w:sz w:val="24"/>
        </w:rPr>
        <w:t>Physical Sciences building or go to my Zoom Room (</w:t>
      </w:r>
      <w:hyperlink r:id="rId13" w:history="1">
        <w:r w:rsidRPr="00B93180">
          <w:rPr>
            <w:rStyle w:val="Hyperlink"/>
            <w:sz w:val="24"/>
          </w:rPr>
          <w:t>https://msu.zoom.us/j/3489538947</w:t>
        </w:r>
      </w:hyperlink>
      <w:r w:rsidRPr="00B93180">
        <w:rPr>
          <w:color w:val="000000" w:themeColor="text1"/>
          <w:sz w:val="24"/>
        </w:rPr>
        <w:t>). When you click on the link, you will enter my virtual waiting room. When I am done with the previous student, I will let you into my Zoom room.</w:t>
      </w:r>
    </w:p>
    <w:p w14:paraId="47692B7F" w14:textId="5EBE5833" w:rsidR="00296E58" w:rsidRPr="002E41AC" w:rsidRDefault="00EA0FA5" w:rsidP="000D615A">
      <w:pPr>
        <w:spacing w:after="160"/>
        <w:ind w:left="2880"/>
        <w:rPr>
          <w:color w:val="000000" w:themeColor="text1"/>
          <w:sz w:val="24"/>
        </w:rPr>
      </w:pPr>
      <w:r w:rsidRPr="00B93180">
        <w:rPr>
          <w:color w:val="000000" w:themeColor="text1"/>
          <w:sz w:val="24"/>
        </w:rPr>
        <w:t xml:space="preserve">I will </w:t>
      </w:r>
      <w:r w:rsidRPr="00073662">
        <w:rPr>
          <w:i/>
          <w:iCs/>
          <w:color w:val="000000" w:themeColor="text1"/>
          <w:sz w:val="24"/>
        </w:rPr>
        <w:t>not</w:t>
      </w:r>
      <w:r w:rsidRPr="00B93180">
        <w:rPr>
          <w:color w:val="000000" w:themeColor="text1"/>
          <w:sz w:val="24"/>
        </w:rPr>
        <w:t xml:space="preserve"> hold office hours on January 12 (1</w:t>
      </w:r>
      <w:r w:rsidRPr="00B93180">
        <w:rPr>
          <w:color w:val="000000" w:themeColor="text1"/>
          <w:sz w:val="24"/>
          <w:vertAlign w:val="superscript"/>
        </w:rPr>
        <w:t>st</w:t>
      </w:r>
      <w:r w:rsidRPr="00B93180">
        <w:rPr>
          <w:color w:val="000000" w:themeColor="text1"/>
          <w:sz w:val="24"/>
        </w:rPr>
        <w:t xml:space="preserve"> day of classes), January 19 (MLK Day), and March 2 (Spring break).</w:t>
      </w:r>
    </w:p>
    <w:p w14:paraId="7B11B8EA" w14:textId="06B93964" w:rsidR="00296E58" w:rsidRPr="00C47F74" w:rsidRDefault="00296E58" w:rsidP="00073662">
      <w:pPr>
        <w:spacing w:before="120" w:after="160"/>
        <w:ind w:left="2880" w:hanging="2520"/>
        <w:rPr>
          <w:color w:val="000000" w:themeColor="text1"/>
          <w:sz w:val="24"/>
        </w:rPr>
      </w:pPr>
      <w:r w:rsidRPr="00C47F74">
        <w:rPr>
          <w:color w:val="000000" w:themeColor="text1"/>
          <w:sz w:val="24"/>
          <w:lang w:val="x-none" w:eastAsia="x-none"/>
        </w:rPr>
        <w:t xml:space="preserve">E-mail: </w:t>
      </w:r>
      <w:r w:rsidR="00073662" w:rsidRPr="00C47F74">
        <w:rPr>
          <w:color w:val="000000" w:themeColor="text1"/>
          <w:sz w:val="24"/>
          <w:lang w:val="x-none" w:eastAsia="x-none"/>
        </w:rPr>
        <w:tab/>
      </w:r>
      <w:hyperlink r:id="rId14" w:history="1">
        <w:r w:rsidR="0059191D" w:rsidRPr="00C47F74">
          <w:rPr>
            <w:rStyle w:val="Hyperlink"/>
            <w:sz w:val="24"/>
          </w:rPr>
          <w:t>Seischab@msu.edu</w:t>
        </w:r>
      </w:hyperlink>
      <w:r w:rsidRPr="00C47F74">
        <w:rPr>
          <w:sz w:val="24"/>
        </w:rPr>
        <w:t xml:space="preserve">. </w:t>
      </w:r>
      <w:r w:rsidR="00B93180" w:rsidRPr="00C47F74">
        <w:rPr>
          <w:color w:val="000000" w:themeColor="text1"/>
          <w:sz w:val="24"/>
        </w:rPr>
        <w:t xml:space="preserve">Please </w:t>
      </w:r>
      <w:r w:rsidRPr="00C47F74">
        <w:rPr>
          <w:color w:val="000000" w:themeColor="text1"/>
          <w:sz w:val="24"/>
        </w:rPr>
        <w:t>put “PSL 101” in the subject line. That helps me scan my crowded inbox to find messages from my PSL 101 students. I typically respond to PSL 101 emails within 1 business day.</w:t>
      </w:r>
    </w:p>
    <w:p w14:paraId="3E1F631A" w14:textId="14C9B74E" w:rsidR="00B93180" w:rsidRPr="00B93180" w:rsidRDefault="00B93180" w:rsidP="0041646D">
      <w:pPr>
        <w:spacing w:before="120"/>
        <w:ind w:left="2070" w:hanging="1710"/>
        <w:rPr>
          <w:color w:val="000000" w:themeColor="text1"/>
          <w:sz w:val="24"/>
          <w:lang w:val="x-none" w:eastAsia="x-none"/>
        </w:rPr>
      </w:pPr>
      <w:r w:rsidRPr="00C47F74">
        <w:rPr>
          <w:color w:val="000000" w:themeColor="text1"/>
          <w:sz w:val="24"/>
        </w:rPr>
        <w:t>Phone:</w:t>
      </w:r>
      <w:r w:rsidRPr="00B93180">
        <w:rPr>
          <w:color w:val="000000" w:themeColor="text1"/>
          <w:sz w:val="24"/>
        </w:rPr>
        <w:t xml:space="preserve"> </w:t>
      </w:r>
      <w:r w:rsidR="0041646D">
        <w:rPr>
          <w:color w:val="000000" w:themeColor="text1"/>
          <w:sz w:val="24"/>
        </w:rPr>
        <w:tab/>
      </w:r>
      <w:r w:rsidR="0041646D">
        <w:rPr>
          <w:color w:val="000000" w:themeColor="text1"/>
          <w:sz w:val="24"/>
        </w:rPr>
        <w:tab/>
      </w:r>
      <w:r w:rsidR="0041646D">
        <w:rPr>
          <w:color w:val="000000" w:themeColor="text1"/>
          <w:sz w:val="24"/>
        </w:rPr>
        <w:tab/>
      </w:r>
      <w:r w:rsidRPr="00B93180">
        <w:rPr>
          <w:color w:val="000000" w:themeColor="text1"/>
          <w:sz w:val="24"/>
        </w:rPr>
        <w:t>(517)884-5200</w:t>
      </w:r>
    </w:p>
    <w:p w14:paraId="717065D7" w14:textId="0D580430" w:rsidR="00D7550E" w:rsidRPr="00D7550E" w:rsidRDefault="00D7550E" w:rsidP="00485C39">
      <w:pPr>
        <w:pStyle w:val="Heading2"/>
      </w:pPr>
      <w:r>
        <w:lastRenderedPageBreak/>
        <w:t xml:space="preserve">Course </w:t>
      </w:r>
      <w:r w:rsidR="004856E3">
        <w:t>Content</w:t>
      </w:r>
    </w:p>
    <w:p w14:paraId="05733EA3" w14:textId="3E567688" w:rsidR="0005735B" w:rsidRPr="008F6976" w:rsidRDefault="0005735B" w:rsidP="0070461B">
      <w:pPr>
        <w:pStyle w:val="Paragraphs"/>
        <w:ind w:left="360"/>
        <w:rPr>
          <w:color w:val="000000" w:themeColor="text1"/>
          <w:sz w:val="24"/>
          <w:szCs w:val="24"/>
        </w:rPr>
      </w:pPr>
      <w:r w:rsidRPr="008F6976">
        <w:rPr>
          <w:color w:val="000000" w:themeColor="text1"/>
          <w:sz w:val="24"/>
          <w:szCs w:val="24"/>
        </w:rPr>
        <w:t>Most PSL courses explore the </w:t>
      </w:r>
      <w:r w:rsidRPr="008F6976">
        <w:rPr>
          <w:b/>
          <w:bCs/>
          <w:color w:val="000000" w:themeColor="text1"/>
          <w:sz w:val="24"/>
          <w:szCs w:val="24"/>
        </w:rPr>
        <w:t>core concepts</w:t>
      </w:r>
      <w:r w:rsidRPr="008F6976">
        <w:rPr>
          <w:color w:val="000000" w:themeColor="text1"/>
          <w:sz w:val="24"/>
          <w:szCs w:val="24"/>
        </w:rPr>
        <w:t> of physiology, including homeostasis, cell membrane, cell-cell communication, interdependence, flow down gradients, energy, and structure/function. In contrast, this course explores the </w:t>
      </w:r>
      <w:r w:rsidRPr="008F6976">
        <w:rPr>
          <w:b/>
          <w:bCs/>
          <w:color w:val="000000" w:themeColor="text1"/>
          <w:sz w:val="24"/>
          <w:szCs w:val="24"/>
        </w:rPr>
        <w:t>professional skills</w:t>
      </w:r>
      <w:r w:rsidRPr="008F6976">
        <w:rPr>
          <w:color w:val="000000" w:themeColor="text1"/>
          <w:sz w:val="24"/>
          <w:szCs w:val="24"/>
        </w:rPr>
        <w:t xml:space="preserve"> of physiologists, including teamwork, communication, </w:t>
      </w:r>
      <w:r w:rsidR="001D4898" w:rsidRPr="008F6976">
        <w:rPr>
          <w:color w:val="000000" w:themeColor="text1"/>
          <w:sz w:val="24"/>
          <w:szCs w:val="24"/>
        </w:rPr>
        <w:t xml:space="preserve">cultural humility, </w:t>
      </w:r>
      <w:r w:rsidRPr="008F6976">
        <w:rPr>
          <w:color w:val="000000" w:themeColor="text1"/>
          <w:sz w:val="24"/>
          <w:szCs w:val="24"/>
        </w:rPr>
        <w:t>and navigating conflicts. Through weekly reflective writing assignments, you will explore the connections between your co-curricular experiences and the skills that employers and admissions committees expect you to have.</w:t>
      </w:r>
    </w:p>
    <w:p w14:paraId="3136942F" w14:textId="14328660" w:rsidR="0005735B" w:rsidRPr="008F6976" w:rsidRDefault="0005735B" w:rsidP="0070461B">
      <w:pPr>
        <w:tabs>
          <w:tab w:val="left" w:pos="540"/>
        </w:tabs>
        <w:spacing w:before="120" w:after="240"/>
        <w:ind w:left="360"/>
        <w:rPr>
          <w:sz w:val="24"/>
        </w:rPr>
      </w:pPr>
      <w:r w:rsidRPr="008F6976">
        <w:rPr>
          <w:sz w:val="24"/>
        </w:rPr>
        <w:t xml:space="preserve">Reflective writing is a key part of the course. Why? Well, medical education research has shown a relationship between reflection and professionalism (Hoffman </w:t>
      </w:r>
      <w:r w:rsidRPr="008F6976">
        <w:rPr>
          <w:i/>
          <w:iCs/>
          <w:sz w:val="24"/>
        </w:rPr>
        <w:t xml:space="preserve">et. </w:t>
      </w:r>
      <w:proofErr w:type="gramStart"/>
      <w:r w:rsidRPr="008F6976">
        <w:rPr>
          <w:i/>
          <w:iCs/>
          <w:sz w:val="24"/>
        </w:rPr>
        <w:t>al</w:t>
      </w:r>
      <w:proofErr w:type="gramEnd"/>
      <w:r w:rsidRPr="008F6976">
        <w:rPr>
          <w:sz w:val="24"/>
        </w:rPr>
        <w:t xml:space="preserve">, 2016). You will be writing to learn </w:t>
      </w:r>
      <w:r w:rsidR="001F2E2B" w:rsidRPr="008F6976">
        <w:rPr>
          <w:sz w:val="24"/>
        </w:rPr>
        <w:t>a</w:t>
      </w:r>
      <w:r w:rsidRPr="008F6976">
        <w:rPr>
          <w:sz w:val="24"/>
        </w:rPr>
        <w:t>bout </w:t>
      </w:r>
      <w:r w:rsidRPr="008F6976">
        <w:rPr>
          <w:b/>
          <w:bCs/>
          <w:sz w:val="24"/>
        </w:rPr>
        <w:t>yourself</w:t>
      </w:r>
      <w:r w:rsidRPr="008F6976">
        <w:rPr>
          <w:sz w:val="24"/>
        </w:rPr>
        <w:t>, </w:t>
      </w:r>
      <w:r w:rsidRPr="008F6976">
        <w:rPr>
          <w:b/>
          <w:bCs/>
          <w:sz w:val="24"/>
        </w:rPr>
        <w:t>your</w:t>
      </w:r>
      <w:r w:rsidRPr="008F6976">
        <w:rPr>
          <w:sz w:val="24"/>
        </w:rPr>
        <w:t> goals, and </w:t>
      </w:r>
      <w:r w:rsidRPr="008F6976">
        <w:rPr>
          <w:b/>
          <w:bCs/>
          <w:sz w:val="24"/>
        </w:rPr>
        <w:t>your</w:t>
      </w:r>
      <w:r w:rsidRPr="008F6976">
        <w:rPr>
          <w:sz w:val="24"/>
        </w:rPr>
        <w:t xml:space="preserve"> progress towards those goals. Whether you want to be a physician, physician assistant, dentist, medical writer, researcher, medical device sales rep, data analyst, healthcare administrator, etc., I want you to have the </w:t>
      </w:r>
      <w:r w:rsidR="002B36AA" w:rsidRPr="008F6976">
        <w:rPr>
          <w:sz w:val="24"/>
        </w:rPr>
        <w:t xml:space="preserve">professional </w:t>
      </w:r>
      <w:r w:rsidR="00E95FD2" w:rsidRPr="008F6976">
        <w:rPr>
          <w:sz w:val="24"/>
        </w:rPr>
        <w:t xml:space="preserve">skills </w:t>
      </w:r>
      <w:r w:rsidRPr="008F6976">
        <w:rPr>
          <w:sz w:val="24"/>
        </w:rPr>
        <w:t>you need to achieve your career goals. </w:t>
      </w:r>
    </w:p>
    <w:p w14:paraId="2F961462" w14:textId="70C23451" w:rsidR="009B4A2E" w:rsidRPr="008F6976" w:rsidRDefault="006A137D" w:rsidP="0070461B">
      <w:pPr>
        <w:tabs>
          <w:tab w:val="left" w:pos="540"/>
        </w:tabs>
        <w:ind w:left="360"/>
        <w:rPr>
          <w:sz w:val="24"/>
        </w:rPr>
      </w:pPr>
      <w:r w:rsidRPr="008F6976">
        <w:rPr>
          <w:sz w:val="24"/>
          <w:lang w:eastAsia="x-none"/>
        </w:rPr>
        <w:t xml:space="preserve">Since you will be writing to learn about yourself, </w:t>
      </w:r>
      <w:r w:rsidR="009B4A2E" w:rsidRPr="008F6976">
        <w:rPr>
          <w:sz w:val="24"/>
          <w:lang w:eastAsia="x-none"/>
        </w:rPr>
        <w:t>the use of artificial intelligence (ex. ChatGPT) is not appropriate in this course. All essays and assignments must be created by you, without the aid of</w:t>
      </w:r>
      <w:r w:rsidR="00BA0FC2" w:rsidRPr="008F6976">
        <w:rPr>
          <w:sz w:val="24"/>
          <w:lang w:eastAsia="x-none"/>
        </w:rPr>
        <w:t xml:space="preserve"> generative</w:t>
      </w:r>
      <w:r w:rsidR="00FE3C9E" w:rsidRPr="008F6976">
        <w:rPr>
          <w:sz w:val="24"/>
          <w:lang w:eastAsia="x-none"/>
        </w:rPr>
        <w:t xml:space="preserve"> AI.</w:t>
      </w:r>
      <w:r w:rsidR="009B4A2E" w:rsidRPr="008F6976">
        <w:rPr>
          <w:sz w:val="24"/>
          <w:lang w:eastAsia="x-none"/>
        </w:rPr>
        <w:t xml:space="preserve"> </w:t>
      </w:r>
    </w:p>
    <w:p w14:paraId="581B6F9F" w14:textId="77777777" w:rsidR="009B4A2E" w:rsidRDefault="009B4A2E" w:rsidP="00201EFD"/>
    <w:p w14:paraId="209890E0" w14:textId="5612A99C" w:rsidR="00271447" w:rsidRPr="001E37D0" w:rsidRDefault="004B7313" w:rsidP="00471CD9">
      <w:pPr>
        <w:ind w:left="360"/>
        <w:rPr>
          <w:i/>
        </w:rPr>
      </w:pPr>
      <w:r w:rsidRPr="00C14B4D">
        <w:rPr>
          <w:sz w:val="24"/>
        </w:rPr>
        <w:t>Reference:</w:t>
      </w:r>
      <w:r w:rsidRPr="00975AC6">
        <w:rPr>
          <w:sz w:val="20"/>
          <w:szCs w:val="20"/>
        </w:rPr>
        <w:t xml:space="preserve"> </w:t>
      </w:r>
      <w:hyperlink r:id="rId15" w:history="1">
        <w:r w:rsidRPr="00975AC6">
          <w:rPr>
            <w:rStyle w:val="Hyperlink"/>
            <w:sz w:val="20"/>
            <w:szCs w:val="20"/>
          </w:rPr>
          <w:t xml:space="preserve">Hoffman LA, Shew RL, Vu TR, Brokaw JJ, Frankel RM. Is Reflective Ability Associated </w:t>
        </w:r>
        <w:proofErr w:type="gramStart"/>
        <w:r w:rsidRPr="00975AC6">
          <w:rPr>
            <w:rStyle w:val="Hyperlink"/>
            <w:sz w:val="20"/>
            <w:szCs w:val="20"/>
          </w:rPr>
          <w:t>With</w:t>
        </w:r>
        <w:proofErr w:type="gramEnd"/>
        <w:r w:rsidRPr="00975AC6">
          <w:rPr>
            <w:rStyle w:val="Hyperlink"/>
            <w:sz w:val="20"/>
            <w:szCs w:val="20"/>
          </w:rPr>
          <w:t xml:space="preserve"> Professionalism Lapses During Medical School? Academic Medicine. 2016 Jun;91(6):853-7.</w:t>
        </w:r>
      </w:hyperlink>
      <w:r w:rsidR="00114907" w:rsidRPr="001E37D0">
        <w:rPr>
          <w:i/>
        </w:rPr>
        <w:tab/>
      </w:r>
    </w:p>
    <w:p w14:paraId="4113BDEB" w14:textId="7FB5A657" w:rsidR="00271447" w:rsidRDefault="00DB275C" w:rsidP="00485C39">
      <w:pPr>
        <w:pStyle w:val="Heading2"/>
      </w:pPr>
      <w:r>
        <w:t>Learning Goals</w:t>
      </w:r>
    </w:p>
    <w:p w14:paraId="666A100A" w14:textId="77777777" w:rsidR="001E37D0" w:rsidRPr="007E5863" w:rsidRDefault="001E37D0" w:rsidP="00DB275C">
      <w:pPr>
        <w:tabs>
          <w:tab w:val="left" w:pos="90"/>
        </w:tabs>
        <w:ind w:left="360"/>
        <w:rPr>
          <w:sz w:val="24"/>
        </w:rPr>
      </w:pPr>
      <w:r w:rsidRPr="007E5863">
        <w:rPr>
          <w:sz w:val="24"/>
        </w:rPr>
        <w:t>When I designed this course, I had several broad goals in mind. By the end of the semester, I want students to be able to</w:t>
      </w:r>
    </w:p>
    <w:p w14:paraId="0DF6444D" w14:textId="373B3D65" w:rsidR="001E37D0" w:rsidRPr="007E5863" w:rsidRDefault="00B52117" w:rsidP="00DB275C">
      <w:pPr>
        <w:numPr>
          <w:ilvl w:val="0"/>
          <w:numId w:val="6"/>
        </w:numPr>
        <w:tabs>
          <w:tab w:val="left" w:pos="90"/>
        </w:tabs>
        <w:spacing w:line="276" w:lineRule="auto"/>
        <w:ind w:left="360" w:firstLine="0"/>
        <w:contextualSpacing/>
        <w:rPr>
          <w:sz w:val="24"/>
        </w:rPr>
      </w:pPr>
      <w:r w:rsidRPr="007E5863">
        <w:rPr>
          <w:sz w:val="24"/>
        </w:rPr>
        <w:t>c</w:t>
      </w:r>
      <w:r w:rsidR="001E37D0" w:rsidRPr="007E5863">
        <w:rPr>
          <w:sz w:val="24"/>
        </w:rPr>
        <w:t>ompare career paths in physiology and the skills necessary for success in those paths</w:t>
      </w:r>
      <w:r w:rsidRPr="007E5863">
        <w:rPr>
          <w:sz w:val="24"/>
        </w:rPr>
        <w:t>,</w:t>
      </w:r>
    </w:p>
    <w:p w14:paraId="3BA6EA55" w14:textId="6240112E" w:rsidR="001E37D0" w:rsidRPr="007E5863" w:rsidRDefault="00B52117" w:rsidP="00DB275C">
      <w:pPr>
        <w:numPr>
          <w:ilvl w:val="0"/>
          <w:numId w:val="6"/>
        </w:numPr>
        <w:tabs>
          <w:tab w:val="left" w:pos="90"/>
        </w:tabs>
        <w:spacing w:line="276" w:lineRule="auto"/>
        <w:ind w:left="360" w:firstLine="0"/>
        <w:contextualSpacing/>
        <w:rPr>
          <w:sz w:val="24"/>
        </w:rPr>
      </w:pPr>
      <w:r w:rsidRPr="007E5863">
        <w:rPr>
          <w:sz w:val="24"/>
        </w:rPr>
        <w:t>d</w:t>
      </w:r>
      <w:r w:rsidR="001E37D0" w:rsidRPr="007E5863">
        <w:rPr>
          <w:sz w:val="24"/>
        </w:rPr>
        <w:t>evelop a plan for acquiring those skills</w:t>
      </w:r>
      <w:r w:rsidRPr="007E5863">
        <w:rPr>
          <w:sz w:val="24"/>
        </w:rPr>
        <w:t>, and</w:t>
      </w:r>
    </w:p>
    <w:p w14:paraId="25D27855" w14:textId="00B54261" w:rsidR="001E37D0" w:rsidRPr="007E5863" w:rsidRDefault="00B52117" w:rsidP="00DB275C">
      <w:pPr>
        <w:numPr>
          <w:ilvl w:val="0"/>
          <w:numId w:val="6"/>
        </w:numPr>
        <w:tabs>
          <w:tab w:val="left" w:pos="90"/>
        </w:tabs>
        <w:spacing w:after="120" w:line="276" w:lineRule="auto"/>
        <w:ind w:left="360" w:firstLine="0"/>
        <w:rPr>
          <w:sz w:val="24"/>
        </w:rPr>
      </w:pPr>
      <w:r w:rsidRPr="007E5863">
        <w:rPr>
          <w:sz w:val="24"/>
        </w:rPr>
        <w:t>e</w:t>
      </w:r>
      <w:r w:rsidR="001E37D0" w:rsidRPr="007E5863">
        <w:rPr>
          <w:sz w:val="24"/>
        </w:rPr>
        <w:t>valuate their progress towards their career goals.</w:t>
      </w:r>
    </w:p>
    <w:p w14:paraId="616F0FC3" w14:textId="1FF0092C" w:rsidR="00A17341" w:rsidRPr="007E5863" w:rsidRDefault="001E37D0" w:rsidP="00CF2890">
      <w:pPr>
        <w:spacing w:after="120"/>
        <w:ind w:left="360"/>
        <w:rPr>
          <w:sz w:val="24"/>
        </w:rPr>
      </w:pPr>
      <w:r w:rsidRPr="007E5863">
        <w:rPr>
          <w:sz w:val="24"/>
        </w:rPr>
        <w:t xml:space="preserve">To meet those goals, I have designed </w:t>
      </w:r>
      <w:r w:rsidR="00A17341" w:rsidRPr="007E5863">
        <w:rPr>
          <w:sz w:val="24"/>
        </w:rPr>
        <w:t xml:space="preserve">course activities </w:t>
      </w:r>
      <w:r w:rsidRPr="007E5863">
        <w:rPr>
          <w:sz w:val="24"/>
        </w:rPr>
        <w:t xml:space="preserve">that </w:t>
      </w:r>
      <w:r w:rsidR="00A17341" w:rsidRPr="007E5863">
        <w:rPr>
          <w:sz w:val="24"/>
        </w:rPr>
        <w:t xml:space="preserve">mimic things you will do as a working professional and/or as a successful applicant to a professional school. </w:t>
      </w:r>
      <w:proofErr w:type="gramStart"/>
      <w:r w:rsidR="00C80921" w:rsidRPr="007E5863">
        <w:rPr>
          <w:sz w:val="24"/>
        </w:rPr>
        <w:t>In particular, w</w:t>
      </w:r>
      <w:r w:rsidRPr="007E5863">
        <w:rPr>
          <w:sz w:val="24"/>
        </w:rPr>
        <w:t>e</w:t>
      </w:r>
      <w:proofErr w:type="gramEnd"/>
      <w:r w:rsidR="00A17341" w:rsidRPr="007E5863">
        <w:rPr>
          <w:sz w:val="24"/>
        </w:rPr>
        <w:t xml:space="preserve"> will focus on the skills that are important for </w:t>
      </w:r>
      <w:r w:rsidR="00C80921" w:rsidRPr="007E5863">
        <w:rPr>
          <w:sz w:val="24"/>
        </w:rPr>
        <w:t>careers in health</w:t>
      </w:r>
      <w:r w:rsidR="00B03BEF" w:rsidRPr="007E5863">
        <w:rPr>
          <w:sz w:val="24"/>
        </w:rPr>
        <w:t xml:space="preserve"> and science</w:t>
      </w:r>
      <w:r w:rsidR="00A17341" w:rsidRPr="007E5863">
        <w:rPr>
          <w:sz w:val="24"/>
        </w:rPr>
        <w:t xml:space="preserve">. </w:t>
      </w:r>
    </w:p>
    <w:p w14:paraId="18D43B41" w14:textId="7E3FE5CD" w:rsidR="00990C20" w:rsidRPr="001E37D0" w:rsidRDefault="00DB425B" w:rsidP="00485C39">
      <w:pPr>
        <w:pStyle w:val="Heading2"/>
      </w:pPr>
      <w:r>
        <w:t>Course Structure</w:t>
      </w:r>
      <w:r w:rsidR="00717021">
        <w:t xml:space="preserve"> &amp; Assignments</w:t>
      </w:r>
    </w:p>
    <w:p w14:paraId="3E7997A9" w14:textId="77777777" w:rsidR="003D0951" w:rsidRPr="007E5863" w:rsidRDefault="003D0951" w:rsidP="00CF2890">
      <w:pPr>
        <w:pStyle w:val="Heading4"/>
        <w:ind w:left="360"/>
        <w:rPr>
          <w:sz w:val="24"/>
        </w:rPr>
      </w:pPr>
      <w:r w:rsidRPr="007E5863">
        <w:rPr>
          <w:sz w:val="24"/>
        </w:rPr>
        <w:t>Lecture videos</w:t>
      </w:r>
    </w:p>
    <w:p w14:paraId="0C850F91" w14:textId="7A0B38D9" w:rsidR="003D0951" w:rsidRPr="007E5863" w:rsidRDefault="00DD4050" w:rsidP="00862647">
      <w:pPr>
        <w:pStyle w:val="Paragraphs"/>
        <w:ind w:left="810"/>
        <w:rPr>
          <w:sz w:val="24"/>
          <w:szCs w:val="24"/>
        </w:rPr>
      </w:pPr>
      <w:r w:rsidRPr="007E5863">
        <w:rPr>
          <w:sz w:val="24"/>
          <w:szCs w:val="24"/>
        </w:rPr>
        <w:t xml:space="preserve">On Wednesday </w:t>
      </w:r>
      <w:r w:rsidR="001F79DF" w:rsidRPr="007E5863">
        <w:rPr>
          <w:sz w:val="24"/>
          <w:szCs w:val="24"/>
        </w:rPr>
        <w:t>evenings</w:t>
      </w:r>
      <w:r w:rsidRPr="007E5863">
        <w:rPr>
          <w:sz w:val="24"/>
          <w:szCs w:val="24"/>
        </w:rPr>
        <w:t xml:space="preserve">, I will post 1-4 lecture videos for the week. Basically, I have taken the typical 50-minute lecture and broken it into shorter, more manageable segments. While watching the videos, you will stop at various points to work on the </w:t>
      </w:r>
      <w:r w:rsidR="00FE3C9E" w:rsidRPr="007E5863">
        <w:rPr>
          <w:sz w:val="24"/>
          <w:szCs w:val="24"/>
        </w:rPr>
        <w:t xml:space="preserve">weekly </w:t>
      </w:r>
      <w:r w:rsidR="00EF16AF" w:rsidRPr="007E5863">
        <w:rPr>
          <w:sz w:val="24"/>
          <w:szCs w:val="24"/>
        </w:rPr>
        <w:t>L</w:t>
      </w:r>
      <w:r w:rsidRPr="007E5863">
        <w:rPr>
          <w:sz w:val="24"/>
          <w:szCs w:val="24"/>
        </w:rPr>
        <w:t xml:space="preserve">ecture </w:t>
      </w:r>
      <w:r w:rsidR="00EF16AF" w:rsidRPr="007E5863">
        <w:rPr>
          <w:sz w:val="24"/>
          <w:szCs w:val="24"/>
        </w:rPr>
        <w:t>A</w:t>
      </w:r>
      <w:r w:rsidRPr="007E5863">
        <w:rPr>
          <w:sz w:val="24"/>
          <w:szCs w:val="24"/>
        </w:rPr>
        <w:t xml:space="preserve">ssignment. </w:t>
      </w:r>
    </w:p>
    <w:p w14:paraId="5326F5D7" w14:textId="0FD878BA" w:rsidR="003D0951" w:rsidRPr="007E5863" w:rsidRDefault="003D0951" w:rsidP="00CF2890">
      <w:pPr>
        <w:pStyle w:val="Heading4"/>
        <w:ind w:left="360"/>
        <w:rPr>
          <w:sz w:val="24"/>
        </w:rPr>
      </w:pPr>
      <w:r w:rsidRPr="007E5863">
        <w:rPr>
          <w:sz w:val="24"/>
        </w:rPr>
        <w:t xml:space="preserve">Lecture </w:t>
      </w:r>
      <w:r w:rsidR="00EF16AF" w:rsidRPr="007E5863">
        <w:rPr>
          <w:sz w:val="24"/>
        </w:rPr>
        <w:t>A</w:t>
      </w:r>
      <w:r w:rsidRPr="007E5863">
        <w:rPr>
          <w:sz w:val="24"/>
        </w:rPr>
        <w:t>ssignments</w:t>
      </w:r>
      <w:r w:rsidR="00FD79C6" w:rsidRPr="007E5863">
        <w:rPr>
          <w:sz w:val="24"/>
        </w:rPr>
        <w:t xml:space="preserve"> (Each lecture assignment is worth 100 points)</w:t>
      </w:r>
    </w:p>
    <w:p w14:paraId="5750208C" w14:textId="0E1CF640" w:rsidR="007E66DE" w:rsidRPr="007E5863" w:rsidRDefault="003D0951" w:rsidP="00862647">
      <w:pPr>
        <w:pStyle w:val="Paragraphs"/>
        <w:ind w:left="810"/>
        <w:rPr>
          <w:sz w:val="24"/>
          <w:szCs w:val="24"/>
        </w:rPr>
      </w:pPr>
      <w:r w:rsidRPr="007E5863">
        <w:rPr>
          <w:sz w:val="24"/>
          <w:szCs w:val="24"/>
        </w:rPr>
        <w:t xml:space="preserve">The </w:t>
      </w:r>
      <w:r w:rsidR="00EF16AF" w:rsidRPr="007E5863">
        <w:rPr>
          <w:sz w:val="24"/>
          <w:szCs w:val="24"/>
        </w:rPr>
        <w:t>L</w:t>
      </w:r>
      <w:r w:rsidRPr="007E5863">
        <w:rPr>
          <w:sz w:val="24"/>
          <w:szCs w:val="24"/>
        </w:rPr>
        <w:t xml:space="preserve">ecture </w:t>
      </w:r>
      <w:r w:rsidR="00EF16AF" w:rsidRPr="007E5863">
        <w:rPr>
          <w:sz w:val="24"/>
          <w:szCs w:val="24"/>
        </w:rPr>
        <w:t>A</w:t>
      </w:r>
      <w:r w:rsidRPr="007E5863">
        <w:rPr>
          <w:sz w:val="24"/>
          <w:szCs w:val="24"/>
        </w:rPr>
        <w:t xml:space="preserve">ssignments </w:t>
      </w:r>
      <w:r w:rsidR="00C80921" w:rsidRPr="007E5863">
        <w:rPr>
          <w:sz w:val="24"/>
          <w:szCs w:val="24"/>
        </w:rPr>
        <w:t>will</w:t>
      </w:r>
      <w:r w:rsidRPr="007E5863">
        <w:rPr>
          <w:sz w:val="24"/>
          <w:szCs w:val="24"/>
        </w:rPr>
        <w:t xml:space="preserve"> help you engage with and better understand the lecture content. </w:t>
      </w:r>
      <w:r w:rsidR="00DD4050" w:rsidRPr="007E5863">
        <w:rPr>
          <w:sz w:val="24"/>
          <w:szCs w:val="24"/>
        </w:rPr>
        <w:t xml:space="preserve">There </w:t>
      </w:r>
      <w:r w:rsidRPr="007E5863">
        <w:rPr>
          <w:sz w:val="24"/>
          <w:szCs w:val="24"/>
        </w:rPr>
        <w:t>will be</w:t>
      </w:r>
      <w:r w:rsidR="00DD4050" w:rsidRPr="007E5863">
        <w:rPr>
          <w:sz w:val="24"/>
          <w:szCs w:val="24"/>
        </w:rPr>
        <w:t xml:space="preserve"> one </w:t>
      </w:r>
      <w:r w:rsidR="00EF16AF" w:rsidRPr="007E5863">
        <w:rPr>
          <w:sz w:val="24"/>
          <w:szCs w:val="24"/>
        </w:rPr>
        <w:t>L</w:t>
      </w:r>
      <w:r w:rsidR="00DD4050" w:rsidRPr="007E5863">
        <w:rPr>
          <w:sz w:val="24"/>
          <w:szCs w:val="24"/>
        </w:rPr>
        <w:t xml:space="preserve">ecture </w:t>
      </w:r>
      <w:r w:rsidR="00EF16AF" w:rsidRPr="007E5863">
        <w:rPr>
          <w:sz w:val="24"/>
          <w:szCs w:val="24"/>
        </w:rPr>
        <w:t>A</w:t>
      </w:r>
      <w:r w:rsidR="00DD4050" w:rsidRPr="007E5863">
        <w:rPr>
          <w:sz w:val="24"/>
          <w:szCs w:val="24"/>
        </w:rPr>
        <w:t xml:space="preserve">ssignment per week, not one per video. </w:t>
      </w:r>
      <w:r w:rsidR="00490E6A" w:rsidRPr="007E5863">
        <w:rPr>
          <w:sz w:val="24"/>
          <w:szCs w:val="24"/>
        </w:rPr>
        <w:t xml:space="preserve">The instructions for the Lecture Assignments are embedded in the lecture videos. </w:t>
      </w:r>
      <w:r w:rsidR="00DD4050" w:rsidRPr="007E5863">
        <w:rPr>
          <w:sz w:val="24"/>
          <w:szCs w:val="24"/>
        </w:rPr>
        <w:t xml:space="preserve">Often, you will need to watch </w:t>
      </w:r>
      <w:r w:rsidRPr="007E5863">
        <w:rPr>
          <w:i/>
          <w:iCs/>
          <w:sz w:val="24"/>
          <w:szCs w:val="24"/>
        </w:rPr>
        <w:t>all</w:t>
      </w:r>
      <w:r w:rsidR="00DD4050" w:rsidRPr="007E5863">
        <w:rPr>
          <w:sz w:val="24"/>
          <w:szCs w:val="24"/>
        </w:rPr>
        <w:t xml:space="preserve"> </w:t>
      </w:r>
      <w:r w:rsidR="00012FA6" w:rsidRPr="007E5863">
        <w:rPr>
          <w:sz w:val="24"/>
          <w:szCs w:val="24"/>
        </w:rPr>
        <w:t>the videos</w:t>
      </w:r>
      <w:r w:rsidR="008627A4" w:rsidRPr="007E5863">
        <w:rPr>
          <w:sz w:val="24"/>
          <w:szCs w:val="24"/>
        </w:rPr>
        <w:t xml:space="preserve"> for the week t</w:t>
      </w:r>
      <w:r w:rsidRPr="007E5863">
        <w:rPr>
          <w:sz w:val="24"/>
          <w:szCs w:val="24"/>
        </w:rPr>
        <w:t>o</w:t>
      </w:r>
      <w:r w:rsidR="00DD4050" w:rsidRPr="007E5863">
        <w:rPr>
          <w:sz w:val="24"/>
          <w:szCs w:val="24"/>
        </w:rPr>
        <w:t xml:space="preserve"> complete the </w:t>
      </w:r>
      <w:r w:rsidR="00D778CC" w:rsidRPr="007E5863">
        <w:rPr>
          <w:sz w:val="24"/>
          <w:szCs w:val="24"/>
        </w:rPr>
        <w:t>L</w:t>
      </w:r>
      <w:r w:rsidR="00DD4050" w:rsidRPr="007E5863">
        <w:rPr>
          <w:sz w:val="24"/>
          <w:szCs w:val="24"/>
        </w:rPr>
        <w:t xml:space="preserve">ecture </w:t>
      </w:r>
      <w:r w:rsidR="00D778CC" w:rsidRPr="007E5863">
        <w:rPr>
          <w:sz w:val="24"/>
          <w:szCs w:val="24"/>
        </w:rPr>
        <w:t>A</w:t>
      </w:r>
      <w:r w:rsidR="00DD4050" w:rsidRPr="007E5863">
        <w:rPr>
          <w:sz w:val="24"/>
          <w:szCs w:val="24"/>
        </w:rPr>
        <w:t xml:space="preserve">ssignment. </w:t>
      </w:r>
      <w:r w:rsidR="00032D30" w:rsidRPr="007E5863">
        <w:rPr>
          <w:sz w:val="24"/>
          <w:szCs w:val="24"/>
        </w:rPr>
        <w:t>Most</w:t>
      </w:r>
      <w:r w:rsidR="00DD4050" w:rsidRPr="007E5863">
        <w:rPr>
          <w:sz w:val="24"/>
          <w:szCs w:val="24"/>
        </w:rPr>
        <w:t xml:space="preserve"> week</w:t>
      </w:r>
      <w:r w:rsidR="00032D30" w:rsidRPr="007E5863">
        <w:rPr>
          <w:sz w:val="24"/>
          <w:szCs w:val="24"/>
        </w:rPr>
        <w:t>s</w:t>
      </w:r>
      <w:r w:rsidR="00DD4050" w:rsidRPr="007E5863">
        <w:rPr>
          <w:sz w:val="24"/>
          <w:szCs w:val="24"/>
        </w:rPr>
        <w:t xml:space="preserve">, the </w:t>
      </w:r>
      <w:r w:rsidR="00EF16AF" w:rsidRPr="007E5863">
        <w:rPr>
          <w:sz w:val="24"/>
          <w:szCs w:val="24"/>
        </w:rPr>
        <w:t>L</w:t>
      </w:r>
      <w:r w:rsidR="00DD4050" w:rsidRPr="007E5863">
        <w:rPr>
          <w:sz w:val="24"/>
          <w:szCs w:val="24"/>
        </w:rPr>
        <w:t xml:space="preserve">ecture </w:t>
      </w:r>
      <w:r w:rsidR="00EF16AF" w:rsidRPr="007E5863">
        <w:rPr>
          <w:sz w:val="24"/>
          <w:szCs w:val="24"/>
        </w:rPr>
        <w:t>A</w:t>
      </w:r>
      <w:r w:rsidR="00DD4050" w:rsidRPr="007E5863">
        <w:rPr>
          <w:sz w:val="24"/>
          <w:szCs w:val="24"/>
        </w:rPr>
        <w:t xml:space="preserve">ssignment will be </w:t>
      </w:r>
      <w:r w:rsidR="00DD4050" w:rsidRPr="007E5863">
        <w:rPr>
          <w:b/>
          <w:bCs/>
          <w:sz w:val="24"/>
          <w:szCs w:val="24"/>
        </w:rPr>
        <w:t>due on Monday at 5 PM</w:t>
      </w:r>
      <w:r w:rsidR="00CC47A1" w:rsidRPr="007E5863">
        <w:rPr>
          <w:sz w:val="24"/>
          <w:szCs w:val="24"/>
        </w:rPr>
        <w:t>, unless Monday is a holiday</w:t>
      </w:r>
      <w:r w:rsidR="00C80921" w:rsidRPr="007E5863">
        <w:rPr>
          <w:sz w:val="24"/>
          <w:szCs w:val="24"/>
        </w:rPr>
        <w:t xml:space="preserve"> or break</w:t>
      </w:r>
      <w:r w:rsidR="00CC47A1" w:rsidRPr="007E5863">
        <w:rPr>
          <w:sz w:val="24"/>
          <w:szCs w:val="24"/>
        </w:rPr>
        <w:t xml:space="preserve">. For example, the first </w:t>
      </w:r>
      <w:r w:rsidR="00EF16AF" w:rsidRPr="007E5863">
        <w:rPr>
          <w:sz w:val="24"/>
          <w:szCs w:val="24"/>
        </w:rPr>
        <w:lastRenderedPageBreak/>
        <w:t>L</w:t>
      </w:r>
      <w:r w:rsidR="00CC47A1" w:rsidRPr="007E5863">
        <w:rPr>
          <w:sz w:val="24"/>
          <w:szCs w:val="24"/>
        </w:rPr>
        <w:t xml:space="preserve">ecture </w:t>
      </w:r>
      <w:r w:rsidR="00EF16AF" w:rsidRPr="007E5863">
        <w:rPr>
          <w:sz w:val="24"/>
          <w:szCs w:val="24"/>
        </w:rPr>
        <w:t>A</w:t>
      </w:r>
      <w:r w:rsidR="00CC47A1" w:rsidRPr="007E5863">
        <w:rPr>
          <w:sz w:val="24"/>
          <w:szCs w:val="24"/>
        </w:rPr>
        <w:t xml:space="preserve">ssignment will be due on Tuesday </w:t>
      </w:r>
      <w:r w:rsidR="009639D6" w:rsidRPr="007E5863">
        <w:rPr>
          <w:sz w:val="24"/>
          <w:szCs w:val="24"/>
        </w:rPr>
        <w:t xml:space="preserve">January </w:t>
      </w:r>
      <w:r w:rsidR="00FA4873" w:rsidRPr="007E5863">
        <w:rPr>
          <w:sz w:val="24"/>
          <w:szCs w:val="24"/>
        </w:rPr>
        <w:t>2</w:t>
      </w:r>
      <w:r w:rsidR="009639D6" w:rsidRPr="007E5863">
        <w:rPr>
          <w:sz w:val="24"/>
          <w:szCs w:val="24"/>
        </w:rPr>
        <w:t>0</w:t>
      </w:r>
      <w:r w:rsidR="00DF3463" w:rsidRPr="007E5863">
        <w:rPr>
          <w:sz w:val="24"/>
          <w:szCs w:val="24"/>
        </w:rPr>
        <w:t xml:space="preserve"> </w:t>
      </w:r>
      <w:r w:rsidR="00CC47A1" w:rsidRPr="007E5863">
        <w:rPr>
          <w:sz w:val="24"/>
          <w:szCs w:val="24"/>
        </w:rPr>
        <w:t>at 5 PM, because</w:t>
      </w:r>
      <w:r w:rsidR="00476420" w:rsidRPr="007E5863">
        <w:rPr>
          <w:sz w:val="24"/>
          <w:szCs w:val="24"/>
        </w:rPr>
        <w:t xml:space="preserve"> on</w:t>
      </w:r>
      <w:r w:rsidR="00CC47A1" w:rsidRPr="007E5863">
        <w:rPr>
          <w:sz w:val="24"/>
          <w:szCs w:val="24"/>
        </w:rPr>
        <w:t xml:space="preserve"> Monday </w:t>
      </w:r>
      <w:r w:rsidR="009639D6" w:rsidRPr="007E5863">
        <w:rPr>
          <w:sz w:val="24"/>
          <w:szCs w:val="24"/>
        </w:rPr>
        <w:t>January</w:t>
      </w:r>
      <w:r w:rsidR="00FA4873" w:rsidRPr="007E5863">
        <w:rPr>
          <w:sz w:val="24"/>
          <w:szCs w:val="24"/>
        </w:rPr>
        <w:t xml:space="preserve"> 1</w:t>
      </w:r>
      <w:r w:rsidR="009639D6" w:rsidRPr="007E5863">
        <w:rPr>
          <w:sz w:val="24"/>
          <w:szCs w:val="24"/>
        </w:rPr>
        <w:t>9</w:t>
      </w:r>
      <w:r w:rsidR="00476420" w:rsidRPr="007E5863">
        <w:rPr>
          <w:sz w:val="24"/>
          <w:szCs w:val="24"/>
        </w:rPr>
        <w:t xml:space="preserve"> the </w:t>
      </w:r>
      <w:r w:rsidR="006E0B24" w:rsidRPr="007E5863">
        <w:rPr>
          <w:sz w:val="24"/>
          <w:szCs w:val="24"/>
        </w:rPr>
        <w:t>university</w:t>
      </w:r>
      <w:r w:rsidR="00476420" w:rsidRPr="007E5863">
        <w:rPr>
          <w:sz w:val="24"/>
          <w:szCs w:val="24"/>
        </w:rPr>
        <w:t xml:space="preserve"> will be closed</w:t>
      </w:r>
      <w:r w:rsidR="006E0B24" w:rsidRPr="007E5863">
        <w:rPr>
          <w:sz w:val="24"/>
          <w:szCs w:val="24"/>
        </w:rPr>
        <w:t xml:space="preserve"> for</w:t>
      </w:r>
      <w:r w:rsidR="00FA4873" w:rsidRPr="007E5863">
        <w:rPr>
          <w:sz w:val="24"/>
          <w:szCs w:val="24"/>
        </w:rPr>
        <w:t xml:space="preserve"> </w:t>
      </w:r>
      <w:r w:rsidR="009639D6" w:rsidRPr="007E5863">
        <w:rPr>
          <w:sz w:val="24"/>
          <w:szCs w:val="24"/>
        </w:rPr>
        <w:t>MLK</w:t>
      </w:r>
      <w:r w:rsidR="00CC47A1" w:rsidRPr="007E5863">
        <w:rPr>
          <w:sz w:val="24"/>
          <w:szCs w:val="24"/>
        </w:rPr>
        <w:t xml:space="preserve"> Day.</w:t>
      </w:r>
    </w:p>
    <w:p w14:paraId="1D543944" w14:textId="66BD3D7E" w:rsidR="00FD79C6" w:rsidRPr="007E5863" w:rsidRDefault="00A02927" w:rsidP="00862647">
      <w:pPr>
        <w:pStyle w:val="Paragraphs"/>
        <w:ind w:left="810"/>
        <w:rPr>
          <w:sz w:val="24"/>
          <w:szCs w:val="24"/>
        </w:rPr>
      </w:pPr>
      <w:r w:rsidRPr="007E5863">
        <w:rPr>
          <w:sz w:val="24"/>
          <w:szCs w:val="24"/>
        </w:rPr>
        <w:t xml:space="preserve">Lecture </w:t>
      </w:r>
      <w:r w:rsidR="0032385F" w:rsidRPr="007E5863">
        <w:rPr>
          <w:sz w:val="24"/>
          <w:szCs w:val="24"/>
        </w:rPr>
        <w:t>A</w:t>
      </w:r>
      <w:r w:rsidRPr="007E5863">
        <w:rPr>
          <w:sz w:val="24"/>
          <w:szCs w:val="24"/>
        </w:rPr>
        <w:t xml:space="preserve">ssignments are </w:t>
      </w:r>
      <w:r w:rsidRPr="007E5863">
        <w:rPr>
          <w:i/>
          <w:iCs/>
          <w:sz w:val="24"/>
          <w:szCs w:val="24"/>
        </w:rPr>
        <w:t>not</w:t>
      </w:r>
      <w:r w:rsidRPr="007E5863">
        <w:rPr>
          <w:sz w:val="24"/>
          <w:szCs w:val="24"/>
        </w:rPr>
        <w:t xml:space="preserve"> graded on accuracy. Listing an incorrect answer is OK because we learn by recognizing our mistakes. If you follow directions and complete the entire assignment, you will receive full credit</w:t>
      </w:r>
      <w:r w:rsidR="00DF3463" w:rsidRPr="007E5863">
        <w:rPr>
          <w:sz w:val="24"/>
          <w:szCs w:val="24"/>
        </w:rPr>
        <w:t xml:space="preserve"> (100 points)</w:t>
      </w:r>
      <w:r w:rsidRPr="007E5863">
        <w:rPr>
          <w:sz w:val="24"/>
          <w:szCs w:val="24"/>
        </w:rPr>
        <w:t>.</w:t>
      </w:r>
      <w:r w:rsidR="00DF3463" w:rsidRPr="007E5863">
        <w:rPr>
          <w:sz w:val="24"/>
          <w:szCs w:val="24"/>
        </w:rPr>
        <w:t xml:space="preserve"> </w:t>
      </w:r>
      <w:r w:rsidR="00DF3463" w:rsidRPr="007E5863">
        <w:rPr>
          <w:b/>
          <w:bCs/>
          <w:sz w:val="24"/>
          <w:szCs w:val="24"/>
        </w:rPr>
        <w:t xml:space="preserve">If you do not follow directions or if you submit an incomplete </w:t>
      </w:r>
      <w:r w:rsidR="00EC65EB" w:rsidRPr="007E5863">
        <w:rPr>
          <w:b/>
          <w:bCs/>
          <w:sz w:val="24"/>
          <w:szCs w:val="24"/>
        </w:rPr>
        <w:t xml:space="preserve">lecture </w:t>
      </w:r>
      <w:r w:rsidR="00DF3463" w:rsidRPr="007E5863">
        <w:rPr>
          <w:b/>
          <w:bCs/>
          <w:sz w:val="24"/>
          <w:szCs w:val="24"/>
        </w:rPr>
        <w:t>assignment, you will lose 50 points.</w:t>
      </w:r>
      <w:r w:rsidR="00DF3463" w:rsidRPr="007E5863">
        <w:rPr>
          <w:sz w:val="24"/>
          <w:szCs w:val="24"/>
        </w:rPr>
        <w:t xml:space="preserve"> </w:t>
      </w:r>
      <w:r w:rsidR="008F6B56" w:rsidRPr="007E5863">
        <w:rPr>
          <w:sz w:val="24"/>
          <w:szCs w:val="24"/>
        </w:rPr>
        <w:t xml:space="preserve">Don’t worry. You can try again! </w:t>
      </w:r>
      <w:r w:rsidR="00DF3463" w:rsidRPr="007E5863">
        <w:rPr>
          <w:sz w:val="24"/>
          <w:szCs w:val="24"/>
        </w:rPr>
        <w:t xml:space="preserve">Lecture </w:t>
      </w:r>
      <w:r w:rsidR="0032385F" w:rsidRPr="007E5863">
        <w:rPr>
          <w:sz w:val="24"/>
          <w:szCs w:val="24"/>
        </w:rPr>
        <w:t>A</w:t>
      </w:r>
      <w:r w:rsidR="00DF3463" w:rsidRPr="007E5863">
        <w:rPr>
          <w:sz w:val="24"/>
          <w:szCs w:val="24"/>
        </w:rPr>
        <w:t xml:space="preserve">ssignments can be revised and resubmitted to potentially earn back the lost points. The final deadline for revising and resubmitting </w:t>
      </w:r>
      <w:r w:rsidR="0032385F" w:rsidRPr="007E5863">
        <w:rPr>
          <w:sz w:val="24"/>
          <w:szCs w:val="24"/>
        </w:rPr>
        <w:t>L</w:t>
      </w:r>
      <w:r w:rsidR="00DF3463" w:rsidRPr="007E5863">
        <w:rPr>
          <w:sz w:val="24"/>
          <w:szCs w:val="24"/>
        </w:rPr>
        <w:t xml:space="preserve">ecture </w:t>
      </w:r>
      <w:r w:rsidR="0032385F" w:rsidRPr="007E5863">
        <w:rPr>
          <w:sz w:val="24"/>
          <w:szCs w:val="24"/>
        </w:rPr>
        <w:t>A</w:t>
      </w:r>
      <w:r w:rsidR="00DF3463" w:rsidRPr="007E5863">
        <w:rPr>
          <w:sz w:val="24"/>
          <w:szCs w:val="24"/>
        </w:rPr>
        <w:t xml:space="preserve">ssignments is Friday </w:t>
      </w:r>
      <w:r w:rsidR="0022194A">
        <w:rPr>
          <w:sz w:val="24"/>
          <w:szCs w:val="24"/>
        </w:rPr>
        <w:t>April 24</w:t>
      </w:r>
      <w:r w:rsidR="00AA5DF6" w:rsidRPr="007E5863">
        <w:rPr>
          <w:sz w:val="24"/>
          <w:szCs w:val="24"/>
        </w:rPr>
        <w:t xml:space="preserve"> </w:t>
      </w:r>
      <w:r w:rsidR="00DF3463" w:rsidRPr="007E5863">
        <w:rPr>
          <w:sz w:val="24"/>
          <w:szCs w:val="24"/>
        </w:rPr>
        <w:t xml:space="preserve">(the last day of classes) at 5 PM. </w:t>
      </w:r>
    </w:p>
    <w:p w14:paraId="6D95AB9B" w14:textId="553940B0" w:rsidR="00291FAE" w:rsidRPr="007E5863" w:rsidRDefault="00291FAE" w:rsidP="00862647">
      <w:pPr>
        <w:pStyle w:val="Paragraphs"/>
        <w:ind w:left="810"/>
        <w:rPr>
          <w:sz w:val="24"/>
          <w:szCs w:val="24"/>
        </w:rPr>
      </w:pPr>
      <w:r w:rsidRPr="007E5863">
        <w:rPr>
          <w:b/>
          <w:bCs/>
          <w:sz w:val="24"/>
          <w:szCs w:val="24"/>
        </w:rPr>
        <w:t>If you submit a lecture assignment late, you will lose 25 points.</w:t>
      </w:r>
      <w:r w:rsidRPr="007E5863">
        <w:rPr>
          <w:sz w:val="24"/>
          <w:szCs w:val="24"/>
        </w:rPr>
        <w:t xml:space="preserve"> The final deadline for submitting late assignments is </w:t>
      </w:r>
      <w:r w:rsidR="00AA5DF6" w:rsidRPr="007E5863">
        <w:rPr>
          <w:sz w:val="24"/>
          <w:szCs w:val="24"/>
        </w:rPr>
        <w:t xml:space="preserve">Friday </w:t>
      </w:r>
      <w:r w:rsidR="0022194A">
        <w:rPr>
          <w:sz w:val="24"/>
          <w:szCs w:val="24"/>
        </w:rPr>
        <w:t>April 24</w:t>
      </w:r>
      <w:r w:rsidR="00AA5DF6" w:rsidRPr="007E5863">
        <w:rPr>
          <w:sz w:val="24"/>
          <w:szCs w:val="24"/>
        </w:rPr>
        <w:t xml:space="preserve"> </w:t>
      </w:r>
      <w:r w:rsidRPr="007E5863">
        <w:rPr>
          <w:sz w:val="24"/>
          <w:szCs w:val="24"/>
        </w:rPr>
        <w:t xml:space="preserve">(the last day of classes) at 5 PM. </w:t>
      </w:r>
    </w:p>
    <w:p w14:paraId="3AB546DF" w14:textId="6C5C94D6" w:rsidR="00CC47A1" w:rsidRPr="007E5863" w:rsidRDefault="00CC47A1" w:rsidP="00862647">
      <w:pPr>
        <w:pStyle w:val="Heading4"/>
        <w:ind w:left="360"/>
        <w:rPr>
          <w:sz w:val="24"/>
        </w:rPr>
      </w:pPr>
      <w:r w:rsidRPr="007E5863">
        <w:rPr>
          <w:sz w:val="24"/>
        </w:rPr>
        <w:t xml:space="preserve">Homework </w:t>
      </w:r>
      <w:r w:rsidR="004819F3" w:rsidRPr="007E5863">
        <w:rPr>
          <w:sz w:val="24"/>
        </w:rPr>
        <w:t>A</w:t>
      </w:r>
      <w:r w:rsidRPr="007E5863">
        <w:rPr>
          <w:sz w:val="24"/>
        </w:rPr>
        <w:t>ssignments</w:t>
      </w:r>
      <w:r w:rsidR="00FD79C6" w:rsidRPr="007E5863">
        <w:rPr>
          <w:sz w:val="24"/>
        </w:rPr>
        <w:t xml:space="preserve"> (Each homework assignment is worth 100 points)</w:t>
      </w:r>
    </w:p>
    <w:p w14:paraId="5AAF16DC" w14:textId="24067943" w:rsidR="006F3CA4" w:rsidRPr="007E5863" w:rsidRDefault="006F3CA4" w:rsidP="00862647">
      <w:pPr>
        <w:pStyle w:val="Paragraphs"/>
        <w:ind w:left="810"/>
        <w:rPr>
          <w:sz w:val="24"/>
          <w:szCs w:val="24"/>
        </w:rPr>
      </w:pPr>
      <w:r w:rsidRPr="007E5863">
        <w:rPr>
          <w:sz w:val="24"/>
          <w:szCs w:val="24"/>
        </w:rPr>
        <w:t xml:space="preserve">The </w:t>
      </w:r>
      <w:r w:rsidR="004819F3" w:rsidRPr="007E5863">
        <w:rPr>
          <w:sz w:val="24"/>
          <w:szCs w:val="24"/>
        </w:rPr>
        <w:t>H</w:t>
      </w:r>
      <w:r w:rsidRPr="007E5863">
        <w:rPr>
          <w:sz w:val="24"/>
          <w:szCs w:val="24"/>
        </w:rPr>
        <w:t xml:space="preserve">omework </w:t>
      </w:r>
      <w:r w:rsidR="004819F3" w:rsidRPr="007E5863">
        <w:rPr>
          <w:sz w:val="24"/>
          <w:szCs w:val="24"/>
        </w:rPr>
        <w:t>A</w:t>
      </w:r>
      <w:r w:rsidRPr="007E5863">
        <w:rPr>
          <w:sz w:val="24"/>
          <w:szCs w:val="24"/>
        </w:rPr>
        <w:t xml:space="preserve">ssignments will help you reflect on your co-curricular and life experiences. </w:t>
      </w:r>
      <w:r w:rsidR="00EC65EB" w:rsidRPr="007E5863">
        <w:rPr>
          <w:sz w:val="24"/>
          <w:szCs w:val="24"/>
        </w:rPr>
        <w:t>R</w:t>
      </w:r>
      <w:r w:rsidRPr="007E5863">
        <w:rPr>
          <w:sz w:val="24"/>
          <w:szCs w:val="24"/>
        </w:rPr>
        <w:t>eflective writing is an important part of admission to health profession schools</w:t>
      </w:r>
      <w:r w:rsidR="00DF3463" w:rsidRPr="007E5863">
        <w:rPr>
          <w:sz w:val="24"/>
          <w:szCs w:val="24"/>
        </w:rPr>
        <w:t>.</w:t>
      </w:r>
      <w:r w:rsidRPr="007E5863">
        <w:rPr>
          <w:sz w:val="24"/>
          <w:szCs w:val="24"/>
        </w:rPr>
        <w:t xml:space="preserve"> </w:t>
      </w:r>
      <w:r w:rsidR="00DF3463" w:rsidRPr="007E5863">
        <w:rPr>
          <w:sz w:val="24"/>
          <w:szCs w:val="24"/>
        </w:rPr>
        <w:t>Reflective writing is important for other career paths too</w:t>
      </w:r>
      <w:r w:rsidR="00BA7976" w:rsidRPr="007E5863">
        <w:rPr>
          <w:sz w:val="24"/>
          <w:szCs w:val="24"/>
        </w:rPr>
        <w:t>.</w:t>
      </w:r>
      <w:r w:rsidR="00DF3463" w:rsidRPr="007E5863">
        <w:rPr>
          <w:sz w:val="24"/>
          <w:szCs w:val="24"/>
        </w:rPr>
        <w:t xml:space="preserve"> For example, many professionals submit a reflective statement as part of their annual evaluation. </w:t>
      </w:r>
      <w:r w:rsidR="00EC65EB" w:rsidRPr="007E5863">
        <w:rPr>
          <w:sz w:val="24"/>
          <w:szCs w:val="24"/>
        </w:rPr>
        <w:t xml:space="preserve">For those reasons, we have incorporated into this course lots of practice at reflective writing. </w:t>
      </w:r>
    </w:p>
    <w:p w14:paraId="08A3DAF1" w14:textId="1097ED3F" w:rsidR="00032D30" w:rsidRPr="007E5863" w:rsidRDefault="00CC47A1" w:rsidP="00862647">
      <w:pPr>
        <w:pStyle w:val="Paragraphs"/>
        <w:ind w:left="810"/>
        <w:rPr>
          <w:sz w:val="24"/>
          <w:szCs w:val="24"/>
        </w:rPr>
      </w:pPr>
      <w:r w:rsidRPr="007E5863">
        <w:rPr>
          <w:sz w:val="24"/>
          <w:szCs w:val="24"/>
        </w:rPr>
        <w:t xml:space="preserve">Some of the </w:t>
      </w:r>
      <w:r w:rsidR="00C9749B" w:rsidRPr="007E5863">
        <w:rPr>
          <w:sz w:val="24"/>
          <w:szCs w:val="24"/>
        </w:rPr>
        <w:t>H</w:t>
      </w:r>
      <w:r w:rsidRPr="007E5863">
        <w:rPr>
          <w:sz w:val="24"/>
          <w:szCs w:val="24"/>
        </w:rPr>
        <w:t xml:space="preserve">omework </w:t>
      </w:r>
      <w:r w:rsidR="00C9749B" w:rsidRPr="007E5863">
        <w:rPr>
          <w:sz w:val="24"/>
          <w:szCs w:val="24"/>
        </w:rPr>
        <w:t>A</w:t>
      </w:r>
      <w:r w:rsidRPr="007E5863">
        <w:rPr>
          <w:sz w:val="24"/>
          <w:szCs w:val="24"/>
        </w:rPr>
        <w:t xml:space="preserve">ssignments will give you a chance to apply what you </w:t>
      </w:r>
      <w:r w:rsidR="006F3CA4" w:rsidRPr="007E5863">
        <w:rPr>
          <w:sz w:val="24"/>
          <w:szCs w:val="24"/>
        </w:rPr>
        <w:t>l</w:t>
      </w:r>
      <w:r w:rsidRPr="007E5863">
        <w:rPr>
          <w:sz w:val="24"/>
          <w:szCs w:val="24"/>
        </w:rPr>
        <w:t xml:space="preserve">earned </w:t>
      </w:r>
      <w:r w:rsidR="006F3CA4" w:rsidRPr="007E5863">
        <w:rPr>
          <w:sz w:val="24"/>
          <w:szCs w:val="24"/>
        </w:rPr>
        <w:t xml:space="preserve">in </w:t>
      </w:r>
      <w:r w:rsidR="006F3CA4" w:rsidRPr="007E5863">
        <w:rPr>
          <w:i/>
          <w:iCs/>
          <w:sz w:val="24"/>
          <w:szCs w:val="24"/>
        </w:rPr>
        <w:t>that</w:t>
      </w:r>
      <w:r w:rsidR="006F3CA4" w:rsidRPr="007E5863">
        <w:rPr>
          <w:sz w:val="24"/>
          <w:szCs w:val="24"/>
        </w:rPr>
        <w:t xml:space="preserve"> week’s </w:t>
      </w:r>
      <w:r w:rsidRPr="007E5863">
        <w:rPr>
          <w:sz w:val="24"/>
          <w:szCs w:val="24"/>
        </w:rPr>
        <w:t xml:space="preserve">lecture videos. Other </w:t>
      </w:r>
      <w:r w:rsidR="00C9749B" w:rsidRPr="007E5863">
        <w:rPr>
          <w:sz w:val="24"/>
          <w:szCs w:val="24"/>
        </w:rPr>
        <w:t>H</w:t>
      </w:r>
      <w:r w:rsidRPr="007E5863">
        <w:rPr>
          <w:sz w:val="24"/>
          <w:szCs w:val="24"/>
        </w:rPr>
        <w:t xml:space="preserve">omework </w:t>
      </w:r>
      <w:r w:rsidR="00C9749B" w:rsidRPr="007E5863">
        <w:rPr>
          <w:sz w:val="24"/>
          <w:szCs w:val="24"/>
        </w:rPr>
        <w:t>A</w:t>
      </w:r>
      <w:r w:rsidRPr="007E5863">
        <w:rPr>
          <w:sz w:val="24"/>
          <w:szCs w:val="24"/>
        </w:rPr>
        <w:t xml:space="preserve">ssignments will help you prepare for the </w:t>
      </w:r>
      <w:r w:rsidRPr="007E5863">
        <w:rPr>
          <w:i/>
          <w:iCs/>
          <w:sz w:val="24"/>
          <w:szCs w:val="24"/>
        </w:rPr>
        <w:t>next</w:t>
      </w:r>
      <w:r w:rsidRPr="007E5863">
        <w:rPr>
          <w:sz w:val="24"/>
          <w:szCs w:val="24"/>
        </w:rPr>
        <w:t xml:space="preserve"> </w:t>
      </w:r>
      <w:r w:rsidR="006F3CA4" w:rsidRPr="007E5863">
        <w:rPr>
          <w:sz w:val="24"/>
          <w:szCs w:val="24"/>
        </w:rPr>
        <w:t>week’s l</w:t>
      </w:r>
      <w:r w:rsidRPr="007E5863">
        <w:rPr>
          <w:sz w:val="24"/>
          <w:szCs w:val="24"/>
        </w:rPr>
        <w:t xml:space="preserve">ecture videos. Thus, the course will work </w:t>
      </w:r>
      <w:r w:rsidR="00500B8F" w:rsidRPr="007E5863">
        <w:rPr>
          <w:sz w:val="24"/>
          <w:szCs w:val="24"/>
        </w:rPr>
        <w:t>best</w:t>
      </w:r>
      <w:r w:rsidRPr="007E5863">
        <w:rPr>
          <w:sz w:val="24"/>
          <w:szCs w:val="24"/>
        </w:rPr>
        <w:t xml:space="preserve"> if you </w:t>
      </w:r>
      <w:r w:rsidR="0012216F" w:rsidRPr="007E5863">
        <w:rPr>
          <w:sz w:val="24"/>
          <w:szCs w:val="24"/>
        </w:rPr>
        <w:t xml:space="preserve">first </w:t>
      </w:r>
      <w:r w:rsidRPr="007E5863">
        <w:rPr>
          <w:sz w:val="24"/>
          <w:szCs w:val="24"/>
        </w:rPr>
        <w:t>watch the videos</w:t>
      </w:r>
      <w:r w:rsidR="0012216F" w:rsidRPr="007E5863">
        <w:rPr>
          <w:sz w:val="24"/>
          <w:szCs w:val="24"/>
        </w:rPr>
        <w:t xml:space="preserve"> while completing the </w:t>
      </w:r>
      <w:r w:rsidR="00F2204B" w:rsidRPr="007E5863">
        <w:rPr>
          <w:sz w:val="24"/>
          <w:szCs w:val="24"/>
        </w:rPr>
        <w:t>L</w:t>
      </w:r>
      <w:r w:rsidR="0012216F" w:rsidRPr="007E5863">
        <w:rPr>
          <w:sz w:val="24"/>
          <w:szCs w:val="24"/>
        </w:rPr>
        <w:t xml:space="preserve">ecture </w:t>
      </w:r>
      <w:proofErr w:type="gramStart"/>
      <w:r w:rsidR="00F2204B" w:rsidRPr="007E5863">
        <w:rPr>
          <w:sz w:val="24"/>
          <w:szCs w:val="24"/>
        </w:rPr>
        <w:t>A</w:t>
      </w:r>
      <w:r w:rsidR="0012216F" w:rsidRPr="007E5863">
        <w:rPr>
          <w:sz w:val="24"/>
          <w:szCs w:val="24"/>
        </w:rPr>
        <w:t xml:space="preserve">ssignment, </w:t>
      </w:r>
      <w:r w:rsidRPr="007E5863">
        <w:rPr>
          <w:sz w:val="24"/>
          <w:szCs w:val="24"/>
        </w:rPr>
        <w:t>and</w:t>
      </w:r>
      <w:proofErr w:type="gramEnd"/>
      <w:r w:rsidRPr="007E5863">
        <w:rPr>
          <w:sz w:val="24"/>
          <w:szCs w:val="24"/>
        </w:rPr>
        <w:t xml:space="preserve"> then tackle the </w:t>
      </w:r>
      <w:r w:rsidR="00F2204B" w:rsidRPr="007E5863">
        <w:rPr>
          <w:sz w:val="24"/>
          <w:szCs w:val="24"/>
        </w:rPr>
        <w:t>H</w:t>
      </w:r>
      <w:r w:rsidRPr="007E5863">
        <w:rPr>
          <w:sz w:val="24"/>
          <w:szCs w:val="24"/>
        </w:rPr>
        <w:t xml:space="preserve">omework </w:t>
      </w:r>
      <w:r w:rsidR="00F2204B" w:rsidRPr="007E5863">
        <w:rPr>
          <w:sz w:val="24"/>
          <w:szCs w:val="24"/>
        </w:rPr>
        <w:t>A</w:t>
      </w:r>
      <w:r w:rsidRPr="007E5863">
        <w:rPr>
          <w:sz w:val="24"/>
          <w:szCs w:val="24"/>
        </w:rPr>
        <w:t xml:space="preserve">ssignment. </w:t>
      </w:r>
      <w:r w:rsidR="00032D30" w:rsidRPr="007E5863">
        <w:rPr>
          <w:sz w:val="24"/>
          <w:szCs w:val="24"/>
        </w:rPr>
        <w:t>Most</w:t>
      </w:r>
      <w:r w:rsidRPr="007E5863">
        <w:rPr>
          <w:sz w:val="24"/>
          <w:szCs w:val="24"/>
        </w:rPr>
        <w:t xml:space="preserve"> week</w:t>
      </w:r>
      <w:r w:rsidR="00032D30" w:rsidRPr="007E5863">
        <w:rPr>
          <w:sz w:val="24"/>
          <w:szCs w:val="24"/>
        </w:rPr>
        <w:t>s</w:t>
      </w:r>
      <w:r w:rsidRPr="007E5863">
        <w:rPr>
          <w:sz w:val="24"/>
          <w:szCs w:val="24"/>
        </w:rPr>
        <w:t xml:space="preserve">, the </w:t>
      </w:r>
      <w:r w:rsidR="00F2204B" w:rsidRPr="007E5863">
        <w:rPr>
          <w:sz w:val="24"/>
          <w:szCs w:val="24"/>
        </w:rPr>
        <w:t>H</w:t>
      </w:r>
      <w:r w:rsidRPr="007E5863">
        <w:rPr>
          <w:sz w:val="24"/>
          <w:szCs w:val="24"/>
        </w:rPr>
        <w:t xml:space="preserve">omework </w:t>
      </w:r>
      <w:r w:rsidR="00F2204B" w:rsidRPr="007E5863">
        <w:rPr>
          <w:sz w:val="24"/>
          <w:szCs w:val="24"/>
        </w:rPr>
        <w:t>A</w:t>
      </w:r>
      <w:r w:rsidRPr="007E5863">
        <w:rPr>
          <w:sz w:val="24"/>
          <w:szCs w:val="24"/>
        </w:rPr>
        <w:t xml:space="preserve">ssignment will be </w:t>
      </w:r>
      <w:r w:rsidRPr="007E5863">
        <w:rPr>
          <w:b/>
          <w:bCs/>
          <w:i/>
          <w:iCs/>
          <w:sz w:val="24"/>
          <w:szCs w:val="24"/>
        </w:rPr>
        <w:t>due on Wednesday at 5 PM</w:t>
      </w:r>
      <w:r w:rsidRPr="007E5863">
        <w:rPr>
          <w:sz w:val="24"/>
          <w:szCs w:val="24"/>
        </w:rPr>
        <w:t xml:space="preserve">. </w:t>
      </w:r>
    </w:p>
    <w:p w14:paraId="6EC51108" w14:textId="3CE70CA8" w:rsidR="00EC65EB" w:rsidRPr="007E5863" w:rsidRDefault="00EC65EB" w:rsidP="00862647">
      <w:pPr>
        <w:pStyle w:val="Paragraphs"/>
        <w:ind w:left="810"/>
        <w:rPr>
          <w:sz w:val="24"/>
          <w:szCs w:val="24"/>
        </w:rPr>
      </w:pPr>
      <w:r w:rsidRPr="007E5863">
        <w:rPr>
          <w:sz w:val="24"/>
          <w:szCs w:val="24"/>
        </w:rPr>
        <w:t xml:space="preserve">If you follow directions and complete the entire </w:t>
      </w:r>
      <w:r w:rsidR="00F2204B" w:rsidRPr="007E5863">
        <w:rPr>
          <w:sz w:val="24"/>
          <w:szCs w:val="24"/>
        </w:rPr>
        <w:t>H</w:t>
      </w:r>
      <w:r w:rsidRPr="007E5863">
        <w:rPr>
          <w:sz w:val="24"/>
          <w:szCs w:val="24"/>
        </w:rPr>
        <w:t xml:space="preserve">omework </w:t>
      </w:r>
      <w:r w:rsidR="00F2204B" w:rsidRPr="007E5863">
        <w:rPr>
          <w:sz w:val="24"/>
          <w:szCs w:val="24"/>
        </w:rPr>
        <w:t>A</w:t>
      </w:r>
      <w:r w:rsidRPr="007E5863">
        <w:rPr>
          <w:sz w:val="24"/>
          <w:szCs w:val="24"/>
        </w:rPr>
        <w:t xml:space="preserve">ssignment, you will receive full credit (100 points). </w:t>
      </w:r>
      <w:r w:rsidRPr="007E5863">
        <w:rPr>
          <w:b/>
          <w:bCs/>
          <w:sz w:val="24"/>
          <w:szCs w:val="24"/>
        </w:rPr>
        <w:t>If you do not follow directions or if you submit an incomplete homework assignment, you will lose 50 points.</w:t>
      </w:r>
      <w:r w:rsidRPr="007E5863">
        <w:rPr>
          <w:sz w:val="24"/>
          <w:szCs w:val="24"/>
        </w:rPr>
        <w:t xml:space="preserve"> Homework </w:t>
      </w:r>
      <w:r w:rsidR="001E2459" w:rsidRPr="007E5863">
        <w:rPr>
          <w:sz w:val="24"/>
          <w:szCs w:val="24"/>
        </w:rPr>
        <w:t>A</w:t>
      </w:r>
      <w:r w:rsidRPr="007E5863">
        <w:rPr>
          <w:sz w:val="24"/>
          <w:szCs w:val="24"/>
        </w:rPr>
        <w:t xml:space="preserve">ssignments can be revised and resubmitted to potentially earn back the lost points. The final deadline for revising and resubmitting </w:t>
      </w:r>
      <w:r w:rsidR="001E2459" w:rsidRPr="007E5863">
        <w:rPr>
          <w:sz w:val="24"/>
          <w:szCs w:val="24"/>
        </w:rPr>
        <w:t>H</w:t>
      </w:r>
      <w:r w:rsidRPr="007E5863">
        <w:rPr>
          <w:sz w:val="24"/>
          <w:szCs w:val="24"/>
        </w:rPr>
        <w:t xml:space="preserve">omework </w:t>
      </w:r>
      <w:r w:rsidR="001E2459" w:rsidRPr="007E5863">
        <w:rPr>
          <w:sz w:val="24"/>
          <w:szCs w:val="24"/>
        </w:rPr>
        <w:t>A</w:t>
      </w:r>
      <w:r w:rsidRPr="007E5863">
        <w:rPr>
          <w:sz w:val="24"/>
          <w:szCs w:val="24"/>
        </w:rPr>
        <w:t xml:space="preserve">ssignments is </w:t>
      </w:r>
      <w:r w:rsidR="00AA5DF6" w:rsidRPr="007E5863">
        <w:rPr>
          <w:sz w:val="24"/>
          <w:szCs w:val="24"/>
        </w:rPr>
        <w:t xml:space="preserve">Friday </w:t>
      </w:r>
      <w:r w:rsidR="00357036">
        <w:rPr>
          <w:sz w:val="24"/>
          <w:szCs w:val="24"/>
        </w:rPr>
        <w:t>April 24</w:t>
      </w:r>
      <w:r w:rsidR="00AA5DF6" w:rsidRPr="007E5863">
        <w:rPr>
          <w:sz w:val="24"/>
          <w:szCs w:val="24"/>
        </w:rPr>
        <w:t xml:space="preserve"> </w:t>
      </w:r>
      <w:r w:rsidRPr="007E5863">
        <w:rPr>
          <w:sz w:val="24"/>
          <w:szCs w:val="24"/>
        </w:rPr>
        <w:t xml:space="preserve">(the last day of classes) at 5 PM. </w:t>
      </w:r>
    </w:p>
    <w:p w14:paraId="1329EA31" w14:textId="4572348A" w:rsidR="00291FAE" w:rsidRPr="007E5863" w:rsidRDefault="00291FAE" w:rsidP="00862647">
      <w:pPr>
        <w:pStyle w:val="Paragraphs"/>
        <w:ind w:left="810"/>
        <w:rPr>
          <w:sz w:val="24"/>
          <w:szCs w:val="24"/>
        </w:rPr>
      </w:pPr>
      <w:r w:rsidRPr="007E5863">
        <w:rPr>
          <w:b/>
          <w:bCs/>
          <w:sz w:val="24"/>
          <w:szCs w:val="24"/>
        </w:rPr>
        <w:t xml:space="preserve">If you submit a homework assignment late, you will lose 25 points. </w:t>
      </w:r>
      <w:r w:rsidRPr="007E5863">
        <w:rPr>
          <w:sz w:val="24"/>
          <w:szCs w:val="24"/>
        </w:rPr>
        <w:t xml:space="preserve">The final deadline for submitting late assignments is </w:t>
      </w:r>
      <w:r w:rsidR="00AA5DF6" w:rsidRPr="007E5863">
        <w:rPr>
          <w:sz w:val="24"/>
          <w:szCs w:val="24"/>
        </w:rPr>
        <w:t xml:space="preserve">Friday </w:t>
      </w:r>
      <w:r w:rsidR="00357036">
        <w:rPr>
          <w:sz w:val="24"/>
          <w:szCs w:val="24"/>
        </w:rPr>
        <w:t>April 24</w:t>
      </w:r>
      <w:r w:rsidR="00AA5DF6" w:rsidRPr="007E5863">
        <w:rPr>
          <w:sz w:val="24"/>
          <w:szCs w:val="24"/>
        </w:rPr>
        <w:t xml:space="preserve"> </w:t>
      </w:r>
      <w:r w:rsidR="00EC65EB" w:rsidRPr="007E5863">
        <w:rPr>
          <w:sz w:val="24"/>
          <w:szCs w:val="24"/>
        </w:rPr>
        <w:t xml:space="preserve">(the last day of classes) </w:t>
      </w:r>
      <w:r w:rsidR="0059640F" w:rsidRPr="007E5863">
        <w:rPr>
          <w:sz w:val="24"/>
          <w:szCs w:val="24"/>
        </w:rPr>
        <w:t xml:space="preserve">at </w:t>
      </w:r>
      <w:r w:rsidRPr="007E5863">
        <w:rPr>
          <w:sz w:val="24"/>
          <w:szCs w:val="24"/>
        </w:rPr>
        <w:t xml:space="preserve">5 PM. </w:t>
      </w:r>
    </w:p>
    <w:p w14:paraId="146F6C14" w14:textId="77777777" w:rsidR="00032D30" w:rsidRPr="007E5863" w:rsidRDefault="00032D30" w:rsidP="00862647">
      <w:pPr>
        <w:pStyle w:val="Heading4"/>
        <w:ind w:left="360"/>
        <w:rPr>
          <w:sz w:val="24"/>
        </w:rPr>
      </w:pPr>
      <w:r w:rsidRPr="007E5863">
        <w:rPr>
          <w:sz w:val="24"/>
        </w:rPr>
        <w:t>Final exam (100 points)</w:t>
      </w:r>
    </w:p>
    <w:p w14:paraId="11920154" w14:textId="0F62BC3A" w:rsidR="00032D30" w:rsidRPr="007E5863" w:rsidRDefault="00032D30" w:rsidP="00862647">
      <w:pPr>
        <w:pStyle w:val="Paragraphs"/>
        <w:ind w:left="810"/>
        <w:rPr>
          <w:sz w:val="24"/>
          <w:szCs w:val="24"/>
        </w:rPr>
      </w:pPr>
      <w:r w:rsidRPr="007E5863">
        <w:rPr>
          <w:sz w:val="24"/>
          <w:szCs w:val="24"/>
        </w:rPr>
        <w:t xml:space="preserve">The final exam is simply another </w:t>
      </w:r>
      <w:r w:rsidR="00866D91" w:rsidRPr="007E5863">
        <w:rPr>
          <w:sz w:val="24"/>
          <w:szCs w:val="24"/>
        </w:rPr>
        <w:t>writing</w:t>
      </w:r>
      <w:r w:rsidRPr="007E5863">
        <w:rPr>
          <w:sz w:val="24"/>
          <w:szCs w:val="24"/>
        </w:rPr>
        <w:t xml:space="preserve"> assignment which will be due during finals week. You do not need to study for it. </w:t>
      </w:r>
      <w:r w:rsidRPr="007E5863">
        <w:rPr>
          <w:sz w:val="24"/>
          <w:szCs w:val="24"/>
          <w:highlight w:val="yellow"/>
        </w:rPr>
        <w:t>To pass the course, you must complete the final exam. The final exam is not optional.</w:t>
      </w:r>
      <w:r w:rsidRPr="007E5863">
        <w:rPr>
          <w:sz w:val="24"/>
          <w:szCs w:val="24"/>
        </w:rPr>
        <w:t xml:space="preserve"> </w:t>
      </w:r>
      <w:hyperlink r:id="rId16" w:history="1">
        <w:r w:rsidRPr="007E5863">
          <w:rPr>
            <w:rStyle w:val="Hyperlink"/>
            <w:rFonts w:cstheme="minorHAnsi"/>
            <w:b/>
            <w:sz w:val="24"/>
            <w:szCs w:val="24"/>
          </w:rPr>
          <w:t>MSU Final Exam Policy</w:t>
        </w:r>
      </w:hyperlink>
    </w:p>
    <w:p w14:paraId="205A1BA3" w14:textId="10BD6F18" w:rsidR="006F3CA4" w:rsidRPr="007E5863" w:rsidRDefault="006F3CA4" w:rsidP="00862647">
      <w:pPr>
        <w:pStyle w:val="Heading4"/>
        <w:ind w:left="360"/>
        <w:rPr>
          <w:sz w:val="24"/>
        </w:rPr>
      </w:pPr>
      <w:r w:rsidRPr="007E5863">
        <w:rPr>
          <w:sz w:val="24"/>
        </w:rPr>
        <w:t>Makeup assignments</w:t>
      </w:r>
      <w:r w:rsidR="00A02927" w:rsidRPr="007E5863">
        <w:rPr>
          <w:sz w:val="24"/>
        </w:rPr>
        <w:t xml:space="preserve"> (Each makeup assignment is worth 25 points)</w:t>
      </w:r>
    </w:p>
    <w:p w14:paraId="47359936" w14:textId="53635655" w:rsidR="006F3CA4" w:rsidRPr="007E5863" w:rsidRDefault="00A17341" w:rsidP="00862647">
      <w:pPr>
        <w:pStyle w:val="Paragraphs"/>
        <w:ind w:left="810"/>
        <w:rPr>
          <w:sz w:val="24"/>
          <w:szCs w:val="24"/>
        </w:rPr>
      </w:pPr>
      <w:r w:rsidRPr="007E5863">
        <w:rPr>
          <w:sz w:val="24"/>
          <w:szCs w:val="24"/>
        </w:rPr>
        <w:t xml:space="preserve">If you </w:t>
      </w:r>
      <w:r w:rsidR="00BF596C" w:rsidRPr="007E5863">
        <w:rPr>
          <w:sz w:val="24"/>
          <w:szCs w:val="24"/>
        </w:rPr>
        <w:t>lose</w:t>
      </w:r>
      <w:r w:rsidRPr="007E5863">
        <w:rPr>
          <w:sz w:val="24"/>
          <w:szCs w:val="24"/>
        </w:rPr>
        <w:t xml:space="preserve"> </w:t>
      </w:r>
      <w:r w:rsidR="0059640F" w:rsidRPr="007E5863">
        <w:rPr>
          <w:sz w:val="24"/>
          <w:szCs w:val="24"/>
        </w:rPr>
        <w:t xml:space="preserve">25 </w:t>
      </w:r>
      <w:r w:rsidRPr="007E5863">
        <w:rPr>
          <w:sz w:val="24"/>
          <w:szCs w:val="24"/>
        </w:rPr>
        <w:t xml:space="preserve">points because you submitted a lecture assignment or a homework assignment late, you may submit a makeup assignment. </w:t>
      </w:r>
      <w:r w:rsidR="00032D30" w:rsidRPr="007E5863">
        <w:rPr>
          <w:sz w:val="24"/>
          <w:szCs w:val="24"/>
        </w:rPr>
        <w:t xml:space="preserve"> A list of makeup assignments and the instructions will be posted on D2L.</w:t>
      </w:r>
      <w:r w:rsidR="009D7F16" w:rsidRPr="007E5863">
        <w:rPr>
          <w:sz w:val="24"/>
          <w:szCs w:val="24"/>
        </w:rPr>
        <w:t xml:space="preserve"> The deadline for submitting makeup assignments is </w:t>
      </w:r>
      <w:r w:rsidR="00740204" w:rsidRPr="007E5863">
        <w:rPr>
          <w:sz w:val="24"/>
          <w:szCs w:val="24"/>
        </w:rPr>
        <w:t xml:space="preserve">Friday </w:t>
      </w:r>
      <w:r w:rsidR="00AC78B3">
        <w:rPr>
          <w:sz w:val="24"/>
          <w:szCs w:val="24"/>
        </w:rPr>
        <w:t>April 24</w:t>
      </w:r>
      <w:r w:rsidR="00740204" w:rsidRPr="007E5863">
        <w:rPr>
          <w:sz w:val="24"/>
          <w:szCs w:val="24"/>
        </w:rPr>
        <w:t xml:space="preserve"> </w:t>
      </w:r>
      <w:r w:rsidR="004537EA" w:rsidRPr="007E5863">
        <w:rPr>
          <w:sz w:val="24"/>
          <w:szCs w:val="24"/>
        </w:rPr>
        <w:t xml:space="preserve">(the last day of classes) </w:t>
      </w:r>
      <w:r w:rsidR="009D7F16" w:rsidRPr="007E5863">
        <w:rPr>
          <w:sz w:val="24"/>
          <w:szCs w:val="24"/>
        </w:rPr>
        <w:t>at 5 PM.</w:t>
      </w:r>
    </w:p>
    <w:p w14:paraId="7BB2E9FF" w14:textId="32C3F70F" w:rsidR="00095FB2" w:rsidRPr="007E5863" w:rsidRDefault="00095FB2" w:rsidP="00862647">
      <w:pPr>
        <w:pStyle w:val="Heading4"/>
        <w:ind w:left="360"/>
        <w:rPr>
          <w:sz w:val="24"/>
        </w:rPr>
      </w:pPr>
      <w:r w:rsidRPr="007E5863">
        <w:rPr>
          <w:sz w:val="24"/>
        </w:rPr>
        <w:lastRenderedPageBreak/>
        <w:t>5 PM deadlines</w:t>
      </w:r>
    </w:p>
    <w:p w14:paraId="014CE897" w14:textId="5B367E5B" w:rsidR="00BF596C" w:rsidRPr="007E5863" w:rsidRDefault="00CA0914" w:rsidP="00862647">
      <w:pPr>
        <w:pStyle w:val="Paragraphs"/>
        <w:ind w:left="810"/>
        <w:rPr>
          <w:sz w:val="24"/>
          <w:szCs w:val="24"/>
        </w:rPr>
      </w:pPr>
      <w:r w:rsidRPr="007E5863">
        <w:rPr>
          <w:sz w:val="24"/>
          <w:szCs w:val="24"/>
        </w:rPr>
        <w:t xml:space="preserve">Since </w:t>
      </w:r>
      <w:r w:rsidR="00021D6D" w:rsidRPr="007E5863">
        <w:rPr>
          <w:sz w:val="24"/>
          <w:szCs w:val="24"/>
        </w:rPr>
        <w:t xml:space="preserve">this course </w:t>
      </w:r>
      <w:r w:rsidRPr="007E5863">
        <w:rPr>
          <w:sz w:val="24"/>
          <w:szCs w:val="24"/>
        </w:rPr>
        <w:t>is</w:t>
      </w:r>
      <w:r w:rsidR="00021D6D" w:rsidRPr="007E5863">
        <w:rPr>
          <w:sz w:val="24"/>
          <w:szCs w:val="24"/>
        </w:rPr>
        <w:t xml:space="preserve"> </w:t>
      </w:r>
      <w:r w:rsidR="005D7BCC" w:rsidRPr="007E5863">
        <w:rPr>
          <w:sz w:val="24"/>
          <w:szCs w:val="24"/>
        </w:rPr>
        <w:t xml:space="preserve">preparing </w:t>
      </w:r>
      <w:r w:rsidR="00161892" w:rsidRPr="007E5863">
        <w:rPr>
          <w:sz w:val="24"/>
          <w:szCs w:val="24"/>
        </w:rPr>
        <w:t xml:space="preserve">you </w:t>
      </w:r>
      <w:r w:rsidR="005D7BCC" w:rsidRPr="007E5863">
        <w:rPr>
          <w:sz w:val="24"/>
          <w:szCs w:val="24"/>
        </w:rPr>
        <w:t>for the workplace</w:t>
      </w:r>
      <w:r w:rsidRPr="007E5863">
        <w:rPr>
          <w:sz w:val="24"/>
          <w:szCs w:val="24"/>
        </w:rPr>
        <w:t>,</w:t>
      </w:r>
      <w:r w:rsidR="00C04334" w:rsidRPr="007E5863">
        <w:rPr>
          <w:sz w:val="24"/>
          <w:szCs w:val="24"/>
        </w:rPr>
        <w:t xml:space="preserve"> your assignments will be due at the close of the business day</w:t>
      </w:r>
      <w:r w:rsidRPr="007E5863">
        <w:rPr>
          <w:sz w:val="24"/>
          <w:szCs w:val="24"/>
        </w:rPr>
        <w:t xml:space="preserve"> (i.e. 5 PM). </w:t>
      </w:r>
      <w:r w:rsidR="00E365A4" w:rsidRPr="007E5863">
        <w:rPr>
          <w:sz w:val="24"/>
          <w:szCs w:val="24"/>
        </w:rPr>
        <w:t>Compared to 11:59 PM deadlines, a</w:t>
      </w:r>
      <w:r w:rsidR="007462C4" w:rsidRPr="007E5863">
        <w:rPr>
          <w:sz w:val="24"/>
          <w:szCs w:val="24"/>
        </w:rPr>
        <w:t xml:space="preserve">fternoon deadlines are believed to promote </w:t>
      </w:r>
      <w:r w:rsidR="00FE3827" w:rsidRPr="007E5863">
        <w:rPr>
          <w:sz w:val="24"/>
          <w:szCs w:val="24"/>
        </w:rPr>
        <w:t>better time-management skills</w:t>
      </w:r>
      <w:r w:rsidR="00357254" w:rsidRPr="007E5863">
        <w:rPr>
          <w:sz w:val="24"/>
          <w:szCs w:val="24"/>
        </w:rPr>
        <w:t xml:space="preserve">, promote better sleep habits, </w:t>
      </w:r>
      <w:r w:rsidR="00FE3827" w:rsidRPr="007E5863">
        <w:rPr>
          <w:sz w:val="24"/>
          <w:szCs w:val="24"/>
        </w:rPr>
        <w:t xml:space="preserve">and </w:t>
      </w:r>
      <w:r w:rsidR="00CF6717" w:rsidRPr="007E5863">
        <w:rPr>
          <w:sz w:val="24"/>
          <w:szCs w:val="24"/>
        </w:rPr>
        <w:t>reduce stress</w:t>
      </w:r>
      <w:r w:rsidR="00577BF7" w:rsidRPr="007E5863">
        <w:rPr>
          <w:sz w:val="24"/>
          <w:szCs w:val="24"/>
        </w:rPr>
        <w:t xml:space="preserve">, which is another reason why I chose </w:t>
      </w:r>
      <w:r w:rsidR="005718EA" w:rsidRPr="007E5863">
        <w:rPr>
          <w:sz w:val="24"/>
          <w:szCs w:val="24"/>
        </w:rPr>
        <w:t>5 PM.</w:t>
      </w:r>
      <w:r w:rsidR="00CF6717" w:rsidRPr="007E5863">
        <w:rPr>
          <w:sz w:val="24"/>
          <w:szCs w:val="24"/>
        </w:rPr>
        <w:t xml:space="preserve"> </w:t>
      </w:r>
    </w:p>
    <w:p w14:paraId="34D7327D" w14:textId="77777777" w:rsidR="00464279" w:rsidRPr="00C14B4D" w:rsidRDefault="00A73AED" w:rsidP="00AC78B3">
      <w:pPr>
        <w:pStyle w:val="Paragraphs"/>
        <w:spacing w:after="60"/>
        <w:ind w:left="810" w:right="-86"/>
        <w:rPr>
          <w:sz w:val="24"/>
          <w:szCs w:val="24"/>
        </w:rPr>
      </w:pPr>
      <w:r w:rsidRPr="00C14B4D">
        <w:rPr>
          <w:sz w:val="24"/>
          <w:szCs w:val="24"/>
        </w:rPr>
        <w:t>References:</w:t>
      </w:r>
    </w:p>
    <w:p w14:paraId="5C5EA4D1" w14:textId="6C08CC82" w:rsidR="00261D24" w:rsidRDefault="00261D24" w:rsidP="00AC78B3">
      <w:pPr>
        <w:pStyle w:val="Paragraphs"/>
        <w:spacing w:after="60"/>
        <w:ind w:left="810" w:right="-86"/>
        <w:rPr>
          <w:sz w:val="20"/>
          <w:szCs w:val="20"/>
        </w:rPr>
      </w:pPr>
      <w:proofErr w:type="spellStart"/>
      <w:r w:rsidRPr="00FD7F4C">
        <w:rPr>
          <w:sz w:val="20"/>
          <w:szCs w:val="20"/>
        </w:rPr>
        <w:t>Mcalpine</w:t>
      </w:r>
      <w:proofErr w:type="spellEnd"/>
      <w:r w:rsidRPr="00FD7F4C">
        <w:rPr>
          <w:sz w:val="20"/>
          <w:szCs w:val="20"/>
        </w:rPr>
        <w:t xml:space="preserve">, </w:t>
      </w:r>
      <w:r w:rsidR="0048675A" w:rsidRPr="00FD7F4C">
        <w:rPr>
          <w:sz w:val="20"/>
          <w:szCs w:val="20"/>
        </w:rPr>
        <w:t xml:space="preserve">Kat. </w:t>
      </w:r>
      <w:hyperlink r:id="rId17" w:history="1">
        <w:r w:rsidR="0048675A" w:rsidRPr="00FD7F4C">
          <w:rPr>
            <w:rStyle w:val="Hyperlink"/>
            <w:sz w:val="20"/>
            <w:szCs w:val="20"/>
          </w:rPr>
          <w:t>“Depression, Anxiety, Loneliness Are Peaking in College Student”.</w:t>
        </w:r>
      </w:hyperlink>
      <w:r w:rsidR="0048675A" w:rsidRPr="00FD7F4C">
        <w:rPr>
          <w:sz w:val="20"/>
          <w:szCs w:val="20"/>
        </w:rPr>
        <w:t xml:space="preserve"> The Brink</w:t>
      </w:r>
      <w:r w:rsidR="002908AB" w:rsidRPr="00FD7F4C">
        <w:rPr>
          <w:sz w:val="20"/>
          <w:szCs w:val="20"/>
        </w:rPr>
        <w:t>. Boston University. 17 February 2021. Web</w:t>
      </w:r>
    </w:p>
    <w:p w14:paraId="4C6E18C3" w14:textId="7B5A43B6" w:rsidR="00A546EA" w:rsidRPr="00F771FD" w:rsidRDefault="00A546EA" w:rsidP="00AC78B3">
      <w:pPr>
        <w:pStyle w:val="Paragraphs"/>
        <w:spacing w:after="60"/>
        <w:ind w:left="810" w:right="-86"/>
        <w:rPr>
          <w:sz w:val="20"/>
          <w:szCs w:val="20"/>
        </w:rPr>
      </w:pPr>
      <w:r w:rsidRPr="00F771FD">
        <w:rPr>
          <w:sz w:val="20"/>
          <w:szCs w:val="20"/>
        </w:rPr>
        <w:t xml:space="preserve">Spangler, Susan. </w:t>
      </w:r>
      <w:hyperlink r:id="rId18" w:history="1">
        <w:r w:rsidRPr="00FD7F4C">
          <w:rPr>
            <w:rStyle w:val="Hyperlink"/>
            <w:sz w:val="20"/>
            <w:szCs w:val="20"/>
          </w:rPr>
          <w:t>“</w:t>
        </w:r>
        <w:r w:rsidR="00A73AED" w:rsidRPr="00FD7F4C">
          <w:rPr>
            <w:rStyle w:val="Hyperlink"/>
            <w:sz w:val="20"/>
            <w:szCs w:val="20"/>
          </w:rPr>
          <w:t>Cinderella Deadlines: Reconsidering Timelines for Student Work</w:t>
        </w:r>
      </w:hyperlink>
      <w:r w:rsidR="00A73AED" w:rsidRPr="00F771FD">
        <w:rPr>
          <w:sz w:val="20"/>
          <w:szCs w:val="20"/>
        </w:rPr>
        <w:t>”. Faculty Focus. Magna Publications, 28 September 2020. Web</w:t>
      </w:r>
    </w:p>
    <w:p w14:paraId="0ADDCC6E" w14:textId="599093B1" w:rsidR="00A44E1A" w:rsidRPr="00F771FD" w:rsidRDefault="00A44E1A" w:rsidP="00AC78B3">
      <w:pPr>
        <w:pStyle w:val="Paragraphs"/>
        <w:spacing w:after="60"/>
        <w:ind w:left="810" w:right="-90"/>
        <w:rPr>
          <w:sz w:val="20"/>
          <w:szCs w:val="20"/>
        </w:rPr>
      </w:pPr>
      <w:r w:rsidRPr="00F771FD">
        <w:rPr>
          <w:sz w:val="20"/>
          <w:szCs w:val="20"/>
        </w:rPr>
        <w:t>Weimer, Maryellen. “</w:t>
      </w:r>
      <w:hyperlink r:id="rId19" w:history="1">
        <w:r w:rsidRPr="00C229B0">
          <w:rPr>
            <w:rStyle w:val="Hyperlink"/>
            <w:sz w:val="20"/>
            <w:szCs w:val="20"/>
          </w:rPr>
          <w:t>Examining Our Course Policies</w:t>
        </w:r>
      </w:hyperlink>
      <w:r w:rsidRPr="00F771FD">
        <w:rPr>
          <w:sz w:val="20"/>
          <w:szCs w:val="20"/>
        </w:rPr>
        <w:t>.”  Faculty Focus. Magna Publications, 24 January 2018.  Web</w:t>
      </w:r>
    </w:p>
    <w:p w14:paraId="75452C9F" w14:textId="3695BB27" w:rsidR="00FD79C6" w:rsidRPr="002D5CCA" w:rsidRDefault="00FD79C6" w:rsidP="00485C39">
      <w:pPr>
        <w:pStyle w:val="Heading2"/>
      </w:pPr>
      <w:r w:rsidRPr="002D5CCA">
        <w:t>Grading Polic</w:t>
      </w:r>
      <w:r w:rsidR="00474C2A">
        <w:t>ies</w:t>
      </w:r>
    </w:p>
    <w:p w14:paraId="3B443AEA" w14:textId="706E7F71" w:rsidR="00FD79C6" w:rsidRPr="001C343A" w:rsidRDefault="00FD79C6" w:rsidP="00862647">
      <w:pPr>
        <w:pStyle w:val="Heading4"/>
        <w:ind w:left="360"/>
        <w:rPr>
          <w:sz w:val="24"/>
        </w:rPr>
      </w:pPr>
      <w:r w:rsidRPr="001C343A">
        <w:rPr>
          <w:sz w:val="24"/>
        </w:rPr>
        <w:t>Grade Dissemination:</w:t>
      </w:r>
    </w:p>
    <w:p w14:paraId="43950803" w14:textId="31C334D8" w:rsidR="00FD79C6" w:rsidRPr="001C343A" w:rsidRDefault="00FD79C6" w:rsidP="00862647">
      <w:pPr>
        <w:pStyle w:val="Paragraphs"/>
        <w:ind w:left="810"/>
        <w:rPr>
          <w:rFonts w:cs="Calibri"/>
          <w:color w:val="000000" w:themeColor="text1"/>
          <w:sz w:val="24"/>
          <w:szCs w:val="24"/>
        </w:rPr>
      </w:pPr>
      <w:r w:rsidRPr="001C343A">
        <w:rPr>
          <w:rFonts w:cs="Calibri"/>
          <w:color w:val="000000" w:themeColor="text1"/>
          <w:sz w:val="24"/>
          <w:szCs w:val="24"/>
        </w:rPr>
        <w:t xml:space="preserve">The grades for each </w:t>
      </w:r>
      <w:r w:rsidRPr="00862647">
        <w:rPr>
          <w:sz w:val="24"/>
          <w:szCs w:val="24"/>
        </w:rPr>
        <w:t>assignment</w:t>
      </w:r>
      <w:r w:rsidRPr="001C343A">
        <w:rPr>
          <w:rFonts w:cs="Calibri"/>
          <w:color w:val="000000" w:themeColor="text1"/>
          <w:sz w:val="24"/>
          <w:szCs w:val="24"/>
        </w:rPr>
        <w:t xml:space="preserve"> will be posted in the D2L Gradebook. Please check D2L for feedback comments, particularly if you need to resubmit an assignment. For assignments that are turned in on time, I typically grade them within 1 week. For assignments that are turned in late</w:t>
      </w:r>
      <w:r w:rsidR="006F07A9" w:rsidRPr="001C343A">
        <w:rPr>
          <w:rFonts w:cs="Calibri"/>
          <w:color w:val="000000" w:themeColor="text1"/>
          <w:sz w:val="24"/>
          <w:szCs w:val="24"/>
        </w:rPr>
        <w:t xml:space="preserve"> and for assignments that have been revised and resubmitted</w:t>
      </w:r>
      <w:r w:rsidRPr="001C343A">
        <w:rPr>
          <w:rFonts w:cs="Calibri"/>
          <w:color w:val="000000" w:themeColor="text1"/>
          <w:sz w:val="24"/>
          <w:szCs w:val="24"/>
        </w:rPr>
        <w:t xml:space="preserve">, I grade them as I have time. </w:t>
      </w:r>
    </w:p>
    <w:p w14:paraId="47612F3C" w14:textId="1D104342" w:rsidR="00FD79C6" w:rsidRPr="001C343A" w:rsidRDefault="00FD79C6" w:rsidP="00862647">
      <w:pPr>
        <w:pStyle w:val="Heading4"/>
        <w:ind w:left="360"/>
        <w:rPr>
          <w:sz w:val="24"/>
        </w:rPr>
      </w:pPr>
      <w:r w:rsidRPr="001C343A">
        <w:rPr>
          <w:sz w:val="24"/>
        </w:rPr>
        <w:t xml:space="preserve">Graded </w:t>
      </w:r>
      <w:r w:rsidR="00C30DF7" w:rsidRPr="001C343A">
        <w:rPr>
          <w:sz w:val="24"/>
        </w:rPr>
        <w:t>Assignments</w:t>
      </w:r>
      <w:r w:rsidR="006645C4" w:rsidRPr="001C343A">
        <w:rPr>
          <w:sz w:val="24"/>
        </w:rPr>
        <w:t xml:space="preserve"> and Course Grade</w:t>
      </w:r>
      <w:r w:rsidRPr="001C343A">
        <w:rPr>
          <w:sz w:val="24"/>
        </w:rPr>
        <w:t xml:space="preserve">: </w:t>
      </w:r>
    </w:p>
    <w:p w14:paraId="7CEAFF13" w14:textId="79C2DCC4" w:rsidR="00C90CF9" w:rsidRPr="001C343A" w:rsidRDefault="00C90CF9" w:rsidP="00862647">
      <w:pPr>
        <w:pStyle w:val="Paragraphs"/>
        <w:ind w:left="810"/>
        <w:rPr>
          <w:color w:val="000000" w:themeColor="text1"/>
          <w:sz w:val="24"/>
          <w:szCs w:val="24"/>
        </w:rPr>
      </w:pPr>
      <w:r w:rsidRPr="001C343A">
        <w:rPr>
          <w:sz w:val="24"/>
          <w:szCs w:val="24"/>
          <w:highlight w:val="yellow"/>
        </w:rPr>
        <w:t>This is a Pass / No</w:t>
      </w:r>
      <w:r w:rsidR="00474C2A" w:rsidRPr="001C343A">
        <w:rPr>
          <w:sz w:val="24"/>
          <w:szCs w:val="24"/>
          <w:highlight w:val="yellow"/>
        </w:rPr>
        <w:t xml:space="preserve">-pass </w:t>
      </w:r>
      <w:r w:rsidRPr="001C343A">
        <w:rPr>
          <w:sz w:val="24"/>
          <w:szCs w:val="24"/>
          <w:highlight w:val="yellow"/>
        </w:rPr>
        <w:t>course</w:t>
      </w:r>
      <w:r w:rsidRPr="001C343A">
        <w:rPr>
          <w:sz w:val="24"/>
          <w:szCs w:val="24"/>
        </w:rPr>
        <w:t xml:space="preserve">. As such, each assignment will be graded in a similar way. For example, if your submission was satisfactory and submitted on time, you will receive 100 points. Unsatisfactory assignments can be revised and resubmitted. To pass the course, you must earn 2,400 points total. </w:t>
      </w:r>
    </w:p>
    <w:p w14:paraId="5E488671" w14:textId="77777777" w:rsidR="00C90CF9" w:rsidRPr="001C343A" w:rsidRDefault="00C90CF9" w:rsidP="00862647">
      <w:pPr>
        <w:pStyle w:val="Heading4"/>
        <w:ind w:left="360"/>
        <w:rPr>
          <w:sz w:val="24"/>
        </w:rPr>
      </w:pPr>
      <w:r w:rsidRPr="00862647">
        <w:rPr>
          <w:i w:val="0"/>
          <w:iCs w:val="0"/>
          <w:sz w:val="24"/>
        </w:rPr>
        <w:t>Lecture</w:t>
      </w:r>
      <w:r w:rsidRPr="001C343A">
        <w:rPr>
          <w:sz w:val="24"/>
        </w:rPr>
        <w:t xml:space="preserve"> Assignment and Homework Assignment grades and next steps</w:t>
      </w:r>
    </w:p>
    <w:tbl>
      <w:tblPr>
        <w:tblStyle w:val="TableGrid"/>
        <w:tblW w:w="9725" w:type="dxa"/>
        <w:jc w:val="right"/>
        <w:tblBorders>
          <w:insideH w:val="none" w:sz="0" w:space="0" w:color="auto"/>
          <w:insideV w:val="none" w:sz="0" w:space="0" w:color="auto"/>
        </w:tblBorders>
        <w:tblLook w:val="04A0" w:firstRow="1" w:lastRow="0" w:firstColumn="1" w:lastColumn="0" w:noHBand="0" w:noVBand="1"/>
      </w:tblPr>
      <w:tblGrid>
        <w:gridCol w:w="772"/>
        <w:gridCol w:w="2898"/>
        <w:gridCol w:w="6055"/>
      </w:tblGrid>
      <w:tr w:rsidR="00FD79C6" w14:paraId="13D33469" w14:textId="77777777" w:rsidTr="00480299">
        <w:trPr>
          <w:tblHeader/>
          <w:jc w:val="right"/>
        </w:trPr>
        <w:tc>
          <w:tcPr>
            <w:tcW w:w="772" w:type="dxa"/>
            <w:tcBorders>
              <w:top w:val="single" w:sz="4" w:space="0" w:color="auto"/>
              <w:bottom w:val="single" w:sz="4" w:space="0" w:color="auto"/>
            </w:tcBorders>
          </w:tcPr>
          <w:p w14:paraId="5FBE1FCE" w14:textId="0E33AFB2" w:rsidR="00FD79C6" w:rsidRPr="006A6E63" w:rsidRDefault="00FD79C6" w:rsidP="009B6508">
            <w:pPr>
              <w:spacing w:before="120"/>
              <w:rPr>
                <w:b/>
                <w:bCs/>
                <w:szCs w:val="22"/>
              </w:rPr>
            </w:pPr>
            <w:r w:rsidRPr="006A6E63">
              <w:rPr>
                <w:b/>
                <w:bCs/>
                <w:szCs w:val="22"/>
              </w:rPr>
              <w:t>Grade</w:t>
            </w:r>
          </w:p>
        </w:tc>
        <w:tc>
          <w:tcPr>
            <w:tcW w:w="2898" w:type="dxa"/>
            <w:tcBorders>
              <w:top w:val="single" w:sz="4" w:space="0" w:color="auto"/>
              <w:bottom w:val="single" w:sz="4" w:space="0" w:color="auto"/>
            </w:tcBorders>
          </w:tcPr>
          <w:p w14:paraId="1BD7148E" w14:textId="77777777" w:rsidR="00FD79C6" w:rsidRPr="006A6E63" w:rsidRDefault="00FD79C6" w:rsidP="009B6508">
            <w:pPr>
              <w:spacing w:before="120"/>
              <w:rPr>
                <w:b/>
                <w:bCs/>
                <w:szCs w:val="22"/>
              </w:rPr>
            </w:pPr>
            <w:r w:rsidRPr="006A6E63">
              <w:rPr>
                <w:b/>
                <w:bCs/>
                <w:szCs w:val="22"/>
              </w:rPr>
              <w:t>Description</w:t>
            </w:r>
          </w:p>
        </w:tc>
        <w:tc>
          <w:tcPr>
            <w:tcW w:w="6055" w:type="dxa"/>
            <w:tcBorders>
              <w:top w:val="single" w:sz="4" w:space="0" w:color="auto"/>
              <w:bottom w:val="single" w:sz="4" w:space="0" w:color="auto"/>
            </w:tcBorders>
          </w:tcPr>
          <w:p w14:paraId="253C4296" w14:textId="77777777" w:rsidR="00FD79C6" w:rsidRPr="006A6E63" w:rsidRDefault="00FD79C6" w:rsidP="009B6508">
            <w:pPr>
              <w:spacing w:before="120"/>
              <w:rPr>
                <w:b/>
                <w:bCs/>
                <w:szCs w:val="22"/>
              </w:rPr>
            </w:pPr>
            <w:r w:rsidRPr="006A6E63">
              <w:rPr>
                <w:b/>
                <w:bCs/>
                <w:szCs w:val="22"/>
              </w:rPr>
              <w:t>Action</w:t>
            </w:r>
          </w:p>
        </w:tc>
      </w:tr>
      <w:tr w:rsidR="00FD79C6" w14:paraId="4C185F92" w14:textId="77777777" w:rsidTr="00480299">
        <w:trPr>
          <w:jc w:val="right"/>
        </w:trPr>
        <w:tc>
          <w:tcPr>
            <w:tcW w:w="772" w:type="dxa"/>
            <w:tcBorders>
              <w:top w:val="single" w:sz="4" w:space="0" w:color="auto"/>
            </w:tcBorders>
          </w:tcPr>
          <w:p w14:paraId="288E514D" w14:textId="77777777" w:rsidR="00FD79C6" w:rsidRPr="006A6E63" w:rsidRDefault="00FD79C6" w:rsidP="009B6508">
            <w:pPr>
              <w:spacing w:before="120"/>
              <w:rPr>
                <w:szCs w:val="22"/>
              </w:rPr>
            </w:pPr>
            <w:r w:rsidRPr="006A6E63">
              <w:rPr>
                <w:szCs w:val="22"/>
              </w:rPr>
              <w:t>100</w:t>
            </w:r>
          </w:p>
        </w:tc>
        <w:tc>
          <w:tcPr>
            <w:tcW w:w="2898" w:type="dxa"/>
            <w:tcBorders>
              <w:top w:val="single" w:sz="4" w:space="0" w:color="auto"/>
            </w:tcBorders>
          </w:tcPr>
          <w:p w14:paraId="76D1B071" w14:textId="77777777" w:rsidR="00FD79C6" w:rsidRPr="006A6E63" w:rsidRDefault="00FD79C6" w:rsidP="009B6508">
            <w:pPr>
              <w:spacing w:before="120" w:after="120"/>
              <w:rPr>
                <w:szCs w:val="22"/>
              </w:rPr>
            </w:pPr>
            <w:r w:rsidRPr="006A6E63">
              <w:rPr>
                <w:szCs w:val="22"/>
              </w:rPr>
              <w:t>Assignment was satisfactory. Submitted on time.</w:t>
            </w:r>
          </w:p>
        </w:tc>
        <w:tc>
          <w:tcPr>
            <w:tcW w:w="6055" w:type="dxa"/>
            <w:tcBorders>
              <w:top w:val="single" w:sz="4" w:space="0" w:color="auto"/>
            </w:tcBorders>
          </w:tcPr>
          <w:p w14:paraId="656AC51A" w14:textId="77777777" w:rsidR="00FD79C6" w:rsidRPr="006A6E63" w:rsidRDefault="00FD79C6" w:rsidP="009B6508">
            <w:pPr>
              <w:spacing w:before="120" w:after="120"/>
              <w:rPr>
                <w:szCs w:val="22"/>
              </w:rPr>
            </w:pPr>
            <w:r w:rsidRPr="006A6E63">
              <w:rPr>
                <w:szCs w:val="22"/>
              </w:rPr>
              <w:t xml:space="preserve">No further action is necessary. </w:t>
            </w:r>
          </w:p>
        </w:tc>
      </w:tr>
      <w:tr w:rsidR="00FD79C6" w14:paraId="5646D892" w14:textId="77777777" w:rsidTr="00480299">
        <w:trPr>
          <w:jc w:val="right"/>
        </w:trPr>
        <w:tc>
          <w:tcPr>
            <w:tcW w:w="772" w:type="dxa"/>
          </w:tcPr>
          <w:p w14:paraId="5E1737CF" w14:textId="77777777" w:rsidR="00FD79C6" w:rsidRPr="006A6E63" w:rsidRDefault="00FD79C6" w:rsidP="009B6508">
            <w:pPr>
              <w:spacing w:before="120"/>
              <w:rPr>
                <w:szCs w:val="22"/>
              </w:rPr>
            </w:pPr>
            <w:r w:rsidRPr="006A6E63">
              <w:rPr>
                <w:szCs w:val="22"/>
              </w:rPr>
              <w:t>75</w:t>
            </w:r>
          </w:p>
        </w:tc>
        <w:tc>
          <w:tcPr>
            <w:tcW w:w="2898" w:type="dxa"/>
          </w:tcPr>
          <w:p w14:paraId="3BC4DCE3" w14:textId="77777777" w:rsidR="00FD79C6" w:rsidRPr="006A6E63" w:rsidRDefault="00FD79C6" w:rsidP="009B6508">
            <w:pPr>
              <w:spacing w:before="120" w:after="120"/>
              <w:rPr>
                <w:szCs w:val="22"/>
              </w:rPr>
            </w:pPr>
            <w:r w:rsidRPr="006A6E63">
              <w:rPr>
                <w:szCs w:val="22"/>
              </w:rPr>
              <w:t>Assignment was satisfactory. Submitted late.</w:t>
            </w:r>
          </w:p>
        </w:tc>
        <w:tc>
          <w:tcPr>
            <w:tcW w:w="6055" w:type="dxa"/>
          </w:tcPr>
          <w:p w14:paraId="0A5ABE65" w14:textId="77777777" w:rsidR="00FD79C6" w:rsidRPr="006A6E63" w:rsidRDefault="00FD79C6" w:rsidP="009B6508">
            <w:pPr>
              <w:spacing w:before="120" w:after="120"/>
              <w:rPr>
                <w:szCs w:val="22"/>
              </w:rPr>
            </w:pPr>
            <w:r w:rsidRPr="006A6E63">
              <w:rPr>
                <w:szCs w:val="22"/>
              </w:rPr>
              <w:t>No further action may be necessary. If you have multiple late assignments, you may need to submit make-up assignments to earn a passing grade in the course.</w:t>
            </w:r>
          </w:p>
        </w:tc>
      </w:tr>
      <w:tr w:rsidR="00FD79C6" w14:paraId="777DD8F6" w14:textId="77777777" w:rsidTr="00480299">
        <w:trPr>
          <w:jc w:val="right"/>
        </w:trPr>
        <w:tc>
          <w:tcPr>
            <w:tcW w:w="772" w:type="dxa"/>
          </w:tcPr>
          <w:p w14:paraId="76EF357F" w14:textId="77777777" w:rsidR="00FD79C6" w:rsidRPr="006A6E63" w:rsidRDefault="00FD79C6" w:rsidP="009B6508">
            <w:pPr>
              <w:spacing w:before="120"/>
              <w:rPr>
                <w:szCs w:val="22"/>
              </w:rPr>
            </w:pPr>
            <w:r w:rsidRPr="006A6E63">
              <w:rPr>
                <w:szCs w:val="22"/>
              </w:rPr>
              <w:t>50</w:t>
            </w:r>
          </w:p>
        </w:tc>
        <w:tc>
          <w:tcPr>
            <w:tcW w:w="2898" w:type="dxa"/>
          </w:tcPr>
          <w:p w14:paraId="51E44EE2" w14:textId="77777777" w:rsidR="00FD79C6" w:rsidRPr="006A6E63" w:rsidRDefault="00FD79C6" w:rsidP="009B6508">
            <w:pPr>
              <w:spacing w:before="120" w:after="120"/>
              <w:rPr>
                <w:szCs w:val="22"/>
              </w:rPr>
            </w:pPr>
            <w:r w:rsidRPr="006A6E63">
              <w:rPr>
                <w:szCs w:val="22"/>
              </w:rPr>
              <w:t>Assignment was unsatisfactory. Submitted on time.</w:t>
            </w:r>
          </w:p>
        </w:tc>
        <w:tc>
          <w:tcPr>
            <w:tcW w:w="6055" w:type="dxa"/>
          </w:tcPr>
          <w:p w14:paraId="3EB316C8" w14:textId="0A219160" w:rsidR="00FD79C6" w:rsidRPr="006A6E63" w:rsidRDefault="00FD79C6" w:rsidP="009B6508">
            <w:pPr>
              <w:spacing w:before="120" w:after="120"/>
              <w:rPr>
                <w:szCs w:val="22"/>
              </w:rPr>
            </w:pPr>
            <w:r w:rsidRPr="006A6E63">
              <w:rPr>
                <w:szCs w:val="22"/>
              </w:rPr>
              <w:t xml:space="preserve">Check the feedback, </w:t>
            </w:r>
            <w:r w:rsidRPr="006A6E63">
              <w:rPr>
                <w:b/>
                <w:bCs/>
                <w:szCs w:val="22"/>
              </w:rPr>
              <w:t>revise</w:t>
            </w:r>
            <w:r w:rsidRPr="006A6E63">
              <w:rPr>
                <w:szCs w:val="22"/>
              </w:rPr>
              <w:t xml:space="preserve"> the assignment, and </w:t>
            </w:r>
            <w:r w:rsidRPr="006A6E63">
              <w:rPr>
                <w:b/>
                <w:bCs/>
                <w:szCs w:val="22"/>
              </w:rPr>
              <w:t>resubmit</w:t>
            </w:r>
            <w:r w:rsidRPr="006A6E63">
              <w:rPr>
                <w:szCs w:val="22"/>
              </w:rPr>
              <w:t xml:space="preserve"> it by </w:t>
            </w:r>
            <w:r w:rsidR="00740204" w:rsidRPr="0069453C">
              <w:rPr>
                <w:b/>
                <w:bCs/>
                <w:highlight w:val="yellow"/>
              </w:rPr>
              <w:t xml:space="preserve">Friday </w:t>
            </w:r>
            <w:r w:rsidR="0048748B" w:rsidRPr="00C65FF5">
              <w:rPr>
                <w:b/>
                <w:bCs/>
                <w:highlight w:val="yellow"/>
              </w:rPr>
              <w:t>April 24</w:t>
            </w:r>
            <w:r w:rsidR="00C65FF5" w:rsidRPr="00C65FF5">
              <w:rPr>
                <w:b/>
                <w:bCs/>
                <w:highlight w:val="yellow"/>
              </w:rPr>
              <w:t xml:space="preserve"> at 5 PM</w:t>
            </w:r>
            <w:r w:rsidRPr="006A6E63">
              <w:rPr>
                <w:szCs w:val="22"/>
              </w:rPr>
              <w:t>.</w:t>
            </w:r>
            <w:r w:rsidR="004977CA" w:rsidRPr="006A6E63">
              <w:rPr>
                <w:szCs w:val="22"/>
              </w:rPr>
              <w:t xml:space="preserve"> If your resubmission is satisfactory, I will change your grade to 100.</w:t>
            </w:r>
          </w:p>
        </w:tc>
      </w:tr>
      <w:tr w:rsidR="00FD79C6" w14:paraId="5F9419F8" w14:textId="77777777" w:rsidTr="00480299">
        <w:trPr>
          <w:jc w:val="right"/>
        </w:trPr>
        <w:tc>
          <w:tcPr>
            <w:tcW w:w="772" w:type="dxa"/>
          </w:tcPr>
          <w:p w14:paraId="31F93B32" w14:textId="77777777" w:rsidR="00FD79C6" w:rsidRPr="006A6E63" w:rsidRDefault="00FD79C6" w:rsidP="009B6508">
            <w:pPr>
              <w:spacing w:before="120"/>
              <w:rPr>
                <w:szCs w:val="22"/>
              </w:rPr>
            </w:pPr>
            <w:r w:rsidRPr="006A6E63">
              <w:rPr>
                <w:szCs w:val="22"/>
              </w:rPr>
              <w:t>25</w:t>
            </w:r>
          </w:p>
        </w:tc>
        <w:tc>
          <w:tcPr>
            <w:tcW w:w="2898" w:type="dxa"/>
          </w:tcPr>
          <w:p w14:paraId="4160C14F" w14:textId="77777777" w:rsidR="00FD79C6" w:rsidRPr="006A6E63" w:rsidRDefault="00FD79C6" w:rsidP="009B6508">
            <w:pPr>
              <w:spacing w:before="120" w:after="120"/>
              <w:rPr>
                <w:szCs w:val="22"/>
              </w:rPr>
            </w:pPr>
            <w:r w:rsidRPr="006A6E63">
              <w:rPr>
                <w:szCs w:val="22"/>
              </w:rPr>
              <w:t>Assignment was unsatisfactory. Submitted late.</w:t>
            </w:r>
          </w:p>
        </w:tc>
        <w:tc>
          <w:tcPr>
            <w:tcW w:w="6055" w:type="dxa"/>
          </w:tcPr>
          <w:p w14:paraId="37E4CCDD" w14:textId="617A0CA9" w:rsidR="00FD79C6" w:rsidRPr="006A6E63" w:rsidRDefault="00FD79C6" w:rsidP="009B6508">
            <w:pPr>
              <w:spacing w:before="120" w:after="120"/>
              <w:rPr>
                <w:szCs w:val="22"/>
              </w:rPr>
            </w:pPr>
            <w:r w:rsidRPr="006A6E63">
              <w:rPr>
                <w:szCs w:val="22"/>
              </w:rPr>
              <w:t xml:space="preserve">Check the feedback, </w:t>
            </w:r>
            <w:r w:rsidRPr="006A6E63">
              <w:rPr>
                <w:b/>
                <w:bCs/>
                <w:szCs w:val="22"/>
              </w:rPr>
              <w:t>revise</w:t>
            </w:r>
            <w:r w:rsidRPr="006A6E63">
              <w:rPr>
                <w:szCs w:val="22"/>
              </w:rPr>
              <w:t xml:space="preserve"> the assignment, and </w:t>
            </w:r>
            <w:r w:rsidRPr="006A6E63">
              <w:rPr>
                <w:b/>
                <w:bCs/>
                <w:szCs w:val="22"/>
              </w:rPr>
              <w:t>resubmit</w:t>
            </w:r>
            <w:r w:rsidRPr="006A6E63">
              <w:rPr>
                <w:szCs w:val="22"/>
              </w:rPr>
              <w:t xml:space="preserve"> it by </w:t>
            </w:r>
            <w:r w:rsidR="00740204" w:rsidRPr="0069453C">
              <w:rPr>
                <w:b/>
                <w:bCs/>
                <w:highlight w:val="yellow"/>
              </w:rPr>
              <w:t xml:space="preserve">Friday </w:t>
            </w:r>
            <w:r w:rsidR="0048748B" w:rsidRPr="00C65FF5">
              <w:rPr>
                <w:b/>
                <w:bCs/>
                <w:highlight w:val="yellow"/>
              </w:rPr>
              <w:t>April 24</w:t>
            </w:r>
            <w:r w:rsidR="00C65FF5" w:rsidRPr="00C65FF5">
              <w:rPr>
                <w:b/>
                <w:bCs/>
                <w:highlight w:val="yellow"/>
              </w:rPr>
              <w:t xml:space="preserve"> at 5 PM</w:t>
            </w:r>
            <w:r w:rsidRPr="006A6E63">
              <w:rPr>
                <w:szCs w:val="22"/>
              </w:rPr>
              <w:t>.</w:t>
            </w:r>
            <w:r w:rsidR="004977CA" w:rsidRPr="006A6E63">
              <w:rPr>
                <w:szCs w:val="22"/>
              </w:rPr>
              <w:t xml:space="preserve"> If your resubmission is satisfactory, I will change your grade to 75.</w:t>
            </w:r>
            <w:r w:rsidRPr="006A6E63">
              <w:rPr>
                <w:szCs w:val="22"/>
              </w:rPr>
              <w:t xml:space="preserve"> If you have multiple late assignments, you may need to submit make-up assignments to earn a passing grade in the course.</w:t>
            </w:r>
          </w:p>
        </w:tc>
      </w:tr>
      <w:tr w:rsidR="00FD79C6" w14:paraId="55533BC1" w14:textId="77777777" w:rsidTr="00480299">
        <w:trPr>
          <w:jc w:val="right"/>
        </w:trPr>
        <w:tc>
          <w:tcPr>
            <w:tcW w:w="772" w:type="dxa"/>
          </w:tcPr>
          <w:p w14:paraId="4FB51735" w14:textId="3B867631" w:rsidR="00FD79C6" w:rsidRPr="006A6E63" w:rsidRDefault="00FD79C6" w:rsidP="009B6508">
            <w:pPr>
              <w:spacing w:before="120"/>
              <w:rPr>
                <w:szCs w:val="22"/>
              </w:rPr>
            </w:pPr>
            <w:r w:rsidRPr="006A6E63">
              <w:rPr>
                <w:szCs w:val="22"/>
              </w:rPr>
              <w:lastRenderedPageBreak/>
              <w:t>0</w:t>
            </w:r>
          </w:p>
        </w:tc>
        <w:tc>
          <w:tcPr>
            <w:tcW w:w="2898" w:type="dxa"/>
          </w:tcPr>
          <w:p w14:paraId="71483D78" w14:textId="77777777" w:rsidR="00FD79C6" w:rsidRPr="006A6E63" w:rsidRDefault="00FD79C6" w:rsidP="009B6508">
            <w:pPr>
              <w:spacing w:before="120" w:after="120"/>
              <w:rPr>
                <w:szCs w:val="22"/>
              </w:rPr>
            </w:pPr>
            <w:r w:rsidRPr="006A6E63">
              <w:rPr>
                <w:szCs w:val="22"/>
              </w:rPr>
              <w:t>Assignment had not been submitted when I posted the grades.</w:t>
            </w:r>
          </w:p>
        </w:tc>
        <w:tc>
          <w:tcPr>
            <w:tcW w:w="6055" w:type="dxa"/>
          </w:tcPr>
          <w:p w14:paraId="7B6B100A" w14:textId="7B49B84C" w:rsidR="00FD79C6" w:rsidRPr="006A6E63" w:rsidRDefault="00FD79C6" w:rsidP="00EC65EB">
            <w:pPr>
              <w:spacing w:before="120" w:after="120"/>
              <w:ind w:right="-109"/>
              <w:rPr>
                <w:szCs w:val="22"/>
              </w:rPr>
            </w:pPr>
            <w:r w:rsidRPr="006A6E63">
              <w:rPr>
                <w:b/>
                <w:bCs/>
                <w:szCs w:val="22"/>
              </w:rPr>
              <w:t>Submit</w:t>
            </w:r>
            <w:r w:rsidRPr="006A6E63">
              <w:rPr>
                <w:szCs w:val="22"/>
              </w:rPr>
              <w:t xml:space="preserve"> the assignment by </w:t>
            </w:r>
            <w:r w:rsidR="00740204" w:rsidRPr="00C65FF5">
              <w:rPr>
                <w:b/>
                <w:bCs/>
                <w:highlight w:val="yellow"/>
              </w:rPr>
              <w:t xml:space="preserve">Friday </w:t>
            </w:r>
            <w:r w:rsidR="0048748B" w:rsidRPr="00C65FF5">
              <w:rPr>
                <w:b/>
                <w:bCs/>
                <w:highlight w:val="yellow"/>
              </w:rPr>
              <w:t>April 24</w:t>
            </w:r>
            <w:r w:rsidR="00C65FF5" w:rsidRPr="00C65FF5">
              <w:rPr>
                <w:b/>
                <w:bCs/>
                <w:highlight w:val="yellow"/>
              </w:rPr>
              <w:t xml:space="preserve"> at 5 PM</w:t>
            </w:r>
            <w:r w:rsidRPr="006A6E63">
              <w:rPr>
                <w:szCs w:val="22"/>
              </w:rPr>
              <w:t xml:space="preserve">. </w:t>
            </w:r>
            <w:r w:rsidR="007C61AD" w:rsidRPr="006A6E63">
              <w:rPr>
                <w:szCs w:val="22"/>
              </w:rPr>
              <w:t xml:space="preserve">If your submission is satisfactory, I will change your grade to 75. </w:t>
            </w:r>
          </w:p>
        </w:tc>
      </w:tr>
      <w:tr w:rsidR="00FD79C6" w14:paraId="57282F76" w14:textId="77777777" w:rsidTr="00480299">
        <w:trPr>
          <w:jc w:val="right"/>
        </w:trPr>
        <w:tc>
          <w:tcPr>
            <w:tcW w:w="772" w:type="dxa"/>
          </w:tcPr>
          <w:p w14:paraId="75283925" w14:textId="77777777" w:rsidR="00FD79C6" w:rsidRPr="006A6E63" w:rsidRDefault="00FD79C6" w:rsidP="009B6508">
            <w:pPr>
              <w:spacing w:before="120"/>
              <w:rPr>
                <w:szCs w:val="22"/>
              </w:rPr>
            </w:pPr>
            <w:r w:rsidRPr="006A6E63">
              <w:rPr>
                <w:szCs w:val="22"/>
              </w:rPr>
              <w:t>--</w:t>
            </w:r>
          </w:p>
        </w:tc>
        <w:tc>
          <w:tcPr>
            <w:tcW w:w="2898" w:type="dxa"/>
          </w:tcPr>
          <w:p w14:paraId="23253F13" w14:textId="77777777" w:rsidR="00FD79C6" w:rsidRPr="006A6E63" w:rsidRDefault="00FD79C6" w:rsidP="009B6508">
            <w:pPr>
              <w:spacing w:before="120" w:after="120"/>
              <w:rPr>
                <w:szCs w:val="22"/>
              </w:rPr>
            </w:pPr>
            <w:r w:rsidRPr="006A6E63">
              <w:rPr>
                <w:szCs w:val="22"/>
              </w:rPr>
              <w:t xml:space="preserve">I have not yet posted grades for the assignment. </w:t>
            </w:r>
          </w:p>
        </w:tc>
        <w:tc>
          <w:tcPr>
            <w:tcW w:w="6055" w:type="dxa"/>
          </w:tcPr>
          <w:p w14:paraId="66F16E7A" w14:textId="5D6E9D7A" w:rsidR="00FD79C6" w:rsidRPr="006A6E63" w:rsidRDefault="00402CEA" w:rsidP="009B6508">
            <w:pPr>
              <w:spacing w:before="120" w:after="120"/>
              <w:rPr>
                <w:szCs w:val="22"/>
              </w:rPr>
            </w:pPr>
            <w:r>
              <w:rPr>
                <w:szCs w:val="22"/>
              </w:rPr>
              <w:t>Thanks for your patience.</w:t>
            </w:r>
            <w:r w:rsidR="00FD79C6" w:rsidRPr="006A6E63">
              <w:rPr>
                <w:szCs w:val="22"/>
              </w:rPr>
              <w:t xml:space="preserve"> I try to grade the assignments within 1 week of the due date. Sometimes I fall behind.</w:t>
            </w:r>
          </w:p>
        </w:tc>
      </w:tr>
    </w:tbl>
    <w:p w14:paraId="3BB1A659" w14:textId="46A67ACA" w:rsidR="00FD79C6" w:rsidRDefault="00FD79C6" w:rsidP="00FD79C6">
      <w:pPr>
        <w:rPr>
          <w:color w:val="000000" w:themeColor="text1"/>
          <w:highlight w:val="yellow"/>
        </w:rPr>
      </w:pPr>
    </w:p>
    <w:tbl>
      <w:tblPr>
        <w:tblStyle w:val="TableGrid"/>
        <w:tblW w:w="0" w:type="auto"/>
        <w:jc w:val="right"/>
        <w:tblBorders>
          <w:insideH w:val="none" w:sz="0" w:space="0" w:color="auto"/>
          <w:insideV w:val="none" w:sz="0" w:space="0" w:color="auto"/>
        </w:tblBorders>
        <w:tblLook w:val="04A0" w:firstRow="1" w:lastRow="0" w:firstColumn="1" w:lastColumn="0" w:noHBand="0" w:noVBand="1"/>
      </w:tblPr>
      <w:tblGrid>
        <w:gridCol w:w="1604"/>
        <w:gridCol w:w="2806"/>
        <w:gridCol w:w="5310"/>
      </w:tblGrid>
      <w:tr w:rsidR="00FD79C6" w14:paraId="34562B76" w14:textId="77777777" w:rsidTr="00E00456">
        <w:trPr>
          <w:tblHeader/>
          <w:jc w:val="right"/>
        </w:trPr>
        <w:tc>
          <w:tcPr>
            <w:tcW w:w="9720" w:type="dxa"/>
            <w:gridSpan w:val="3"/>
            <w:tcBorders>
              <w:top w:val="nil"/>
              <w:left w:val="nil"/>
              <w:bottom w:val="single" w:sz="4" w:space="0" w:color="auto"/>
              <w:right w:val="nil"/>
            </w:tcBorders>
          </w:tcPr>
          <w:p w14:paraId="29476E10" w14:textId="3C0FD51A" w:rsidR="00FD79C6" w:rsidRPr="00480299" w:rsidRDefault="00C82855" w:rsidP="00480299">
            <w:pPr>
              <w:pStyle w:val="Heading4"/>
              <w:ind w:left="-105"/>
              <w:rPr>
                <w:sz w:val="24"/>
              </w:rPr>
            </w:pPr>
            <w:r>
              <w:rPr>
                <w:highlight w:val="yellow"/>
              </w:rPr>
              <w:br w:type="page"/>
            </w:r>
            <w:r w:rsidR="00D2434E" w:rsidRPr="005F5A15">
              <w:rPr>
                <w:sz w:val="24"/>
              </w:rPr>
              <w:t>Makeup assignment grades and next steps</w:t>
            </w:r>
          </w:p>
        </w:tc>
      </w:tr>
      <w:tr w:rsidR="00FD79C6" w14:paraId="3539E2DB" w14:textId="77777777" w:rsidTr="00E00456">
        <w:trPr>
          <w:jc w:val="right"/>
        </w:trPr>
        <w:tc>
          <w:tcPr>
            <w:tcW w:w="1604" w:type="dxa"/>
            <w:tcBorders>
              <w:top w:val="single" w:sz="4" w:space="0" w:color="auto"/>
              <w:bottom w:val="single" w:sz="4" w:space="0" w:color="auto"/>
            </w:tcBorders>
          </w:tcPr>
          <w:p w14:paraId="68CE2AED" w14:textId="77777777" w:rsidR="00FD79C6" w:rsidRPr="006A6E63" w:rsidRDefault="00FD79C6" w:rsidP="009B6508">
            <w:pPr>
              <w:spacing w:before="120"/>
              <w:rPr>
                <w:b/>
                <w:bCs/>
                <w:szCs w:val="22"/>
              </w:rPr>
            </w:pPr>
            <w:r w:rsidRPr="006A6E63">
              <w:rPr>
                <w:b/>
                <w:bCs/>
                <w:szCs w:val="22"/>
              </w:rPr>
              <w:t>Make-up Assignment Grade</w:t>
            </w:r>
          </w:p>
        </w:tc>
        <w:tc>
          <w:tcPr>
            <w:tcW w:w="2806" w:type="dxa"/>
            <w:tcBorders>
              <w:top w:val="single" w:sz="4" w:space="0" w:color="auto"/>
              <w:bottom w:val="single" w:sz="4" w:space="0" w:color="auto"/>
            </w:tcBorders>
          </w:tcPr>
          <w:p w14:paraId="4851B6DD" w14:textId="77777777" w:rsidR="00FD79C6" w:rsidRPr="006A6E63" w:rsidRDefault="00FD79C6" w:rsidP="009B6508">
            <w:pPr>
              <w:spacing w:before="120"/>
              <w:rPr>
                <w:b/>
                <w:bCs/>
                <w:szCs w:val="22"/>
              </w:rPr>
            </w:pPr>
            <w:r w:rsidRPr="006A6E63">
              <w:rPr>
                <w:b/>
                <w:bCs/>
                <w:szCs w:val="22"/>
              </w:rPr>
              <w:t>Description</w:t>
            </w:r>
          </w:p>
        </w:tc>
        <w:tc>
          <w:tcPr>
            <w:tcW w:w="5310" w:type="dxa"/>
            <w:tcBorders>
              <w:top w:val="single" w:sz="4" w:space="0" w:color="auto"/>
              <w:bottom w:val="single" w:sz="4" w:space="0" w:color="auto"/>
            </w:tcBorders>
          </w:tcPr>
          <w:p w14:paraId="01E1244A" w14:textId="77777777" w:rsidR="00FD79C6" w:rsidRPr="006A6E63" w:rsidRDefault="00FD79C6" w:rsidP="009B6508">
            <w:pPr>
              <w:spacing w:before="120"/>
              <w:rPr>
                <w:b/>
                <w:bCs/>
                <w:szCs w:val="22"/>
              </w:rPr>
            </w:pPr>
            <w:r w:rsidRPr="006A6E63">
              <w:rPr>
                <w:b/>
                <w:bCs/>
                <w:szCs w:val="22"/>
              </w:rPr>
              <w:t>Action</w:t>
            </w:r>
          </w:p>
        </w:tc>
      </w:tr>
      <w:tr w:rsidR="00FD79C6" w14:paraId="42AD5261" w14:textId="77777777" w:rsidTr="00E00456">
        <w:trPr>
          <w:jc w:val="right"/>
        </w:trPr>
        <w:tc>
          <w:tcPr>
            <w:tcW w:w="1604" w:type="dxa"/>
            <w:tcBorders>
              <w:top w:val="single" w:sz="4" w:space="0" w:color="auto"/>
            </w:tcBorders>
          </w:tcPr>
          <w:p w14:paraId="08C0B957" w14:textId="1525FA0C" w:rsidR="00FD79C6" w:rsidRPr="006A6E63" w:rsidRDefault="00A02927" w:rsidP="009B6508">
            <w:pPr>
              <w:spacing w:before="120"/>
              <w:rPr>
                <w:szCs w:val="22"/>
              </w:rPr>
            </w:pPr>
            <w:r w:rsidRPr="006A6E63">
              <w:rPr>
                <w:szCs w:val="22"/>
              </w:rPr>
              <w:t>25</w:t>
            </w:r>
          </w:p>
        </w:tc>
        <w:tc>
          <w:tcPr>
            <w:tcW w:w="2806" w:type="dxa"/>
            <w:tcBorders>
              <w:top w:val="single" w:sz="4" w:space="0" w:color="auto"/>
            </w:tcBorders>
          </w:tcPr>
          <w:p w14:paraId="6492F78D" w14:textId="77777777" w:rsidR="00FD79C6" w:rsidRPr="006A6E63" w:rsidRDefault="00FD79C6" w:rsidP="009B6508">
            <w:pPr>
              <w:spacing w:before="120" w:after="120"/>
              <w:rPr>
                <w:szCs w:val="22"/>
              </w:rPr>
            </w:pPr>
            <w:r w:rsidRPr="006A6E63">
              <w:rPr>
                <w:szCs w:val="22"/>
              </w:rPr>
              <w:t xml:space="preserve">Assignment was satisfactory. </w:t>
            </w:r>
          </w:p>
        </w:tc>
        <w:tc>
          <w:tcPr>
            <w:tcW w:w="5310" w:type="dxa"/>
            <w:tcBorders>
              <w:top w:val="single" w:sz="4" w:space="0" w:color="auto"/>
            </w:tcBorders>
          </w:tcPr>
          <w:p w14:paraId="752FB7DB" w14:textId="77777777" w:rsidR="00FD79C6" w:rsidRPr="006A6E63" w:rsidRDefault="00FD79C6" w:rsidP="009B6508">
            <w:pPr>
              <w:spacing w:before="120" w:after="120"/>
              <w:rPr>
                <w:szCs w:val="22"/>
              </w:rPr>
            </w:pPr>
            <w:r w:rsidRPr="006A6E63">
              <w:rPr>
                <w:szCs w:val="22"/>
              </w:rPr>
              <w:t xml:space="preserve">No further action is necessary. </w:t>
            </w:r>
          </w:p>
        </w:tc>
      </w:tr>
      <w:tr w:rsidR="00FD79C6" w14:paraId="034A27FB" w14:textId="77777777" w:rsidTr="00E00456">
        <w:trPr>
          <w:jc w:val="right"/>
        </w:trPr>
        <w:tc>
          <w:tcPr>
            <w:tcW w:w="1604" w:type="dxa"/>
          </w:tcPr>
          <w:p w14:paraId="0E3E3CF7" w14:textId="77777777" w:rsidR="00FD79C6" w:rsidRPr="006A6E63" w:rsidRDefault="00FD79C6" w:rsidP="009B6508">
            <w:pPr>
              <w:spacing w:before="120"/>
              <w:rPr>
                <w:szCs w:val="22"/>
              </w:rPr>
            </w:pPr>
            <w:r w:rsidRPr="006A6E63">
              <w:rPr>
                <w:szCs w:val="22"/>
              </w:rPr>
              <w:t>0</w:t>
            </w:r>
          </w:p>
        </w:tc>
        <w:tc>
          <w:tcPr>
            <w:tcW w:w="2806" w:type="dxa"/>
          </w:tcPr>
          <w:p w14:paraId="04B58E86" w14:textId="77777777" w:rsidR="00FD79C6" w:rsidRPr="006A6E63" w:rsidRDefault="00FD79C6" w:rsidP="009B6508">
            <w:pPr>
              <w:spacing w:before="120" w:after="120"/>
              <w:rPr>
                <w:szCs w:val="22"/>
              </w:rPr>
            </w:pPr>
            <w:r w:rsidRPr="006A6E63">
              <w:rPr>
                <w:szCs w:val="22"/>
              </w:rPr>
              <w:t>Assignment was unsatisfactory.</w:t>
            </w:r>
          </w:p>
        </w:tc>
        <w:tc>
          <w:tcPr>
            <w:tcW w:w="5310" w:type="dxa"/>
          </w:tcPr>
          <w:p w14:paraId="44296666" w14:textId="0DA9B389" w:rsidR="00FD79C6" w:rsidRPr="006A6E63" w:rsidRDefault="00FD79C6" w:rsidP="009B6508">
            <w:pPr>
              <w:spacing w:before="120" w:after="120"/>
              <w:rPr>
                <w:szCs w:val="22"/>
              </w:rPr>
            </w:pPr>
            <w:r w:rsidRPr="006A6E63">
              <w:rPr>
                <w:b/>
                <w:bCs/>
                <w:szCs w:val="22"/>
              </w:rPr>
              <w:t>Check the feedback and resubmit</w:t>
            </w:r>
            <w:r w:rsidRPr="006A6E63">
              <w:rPr>
                <w:szCs w:val="22"/>
              </w:rPr>
              <w:t xml:space="preserve"> the assignment by </w:t>
            </w:r>
            <w:r w:rsidR="00CC4E2D" w:rsidRPr="00FC5CB3">
              <w:rPr>
                <w:b/>
                <w:bCs/>
                <w:highlight w:val="yellow"/>
              </w:rPr>
              <w:t>April 24</w:t>
            </w:r>
            <w:r w:rsidR="009170FB" w:rsidRPr="00FC5CB3">
              <w:rPr>
                <w:b/>
                <w:bCs/>
                <w:highlight w:val="yellow"/>
              </w:rPr>
              <w:t xml:space="preserve"> at</w:t>
            </w:r>
            <w:r w:rsidR="009170FB" w:rsidRPr="0069453C">
              <w:rPr>
                <w:b/>
                <w:bCs/>
                <w:highlight w:val="yellow"/>
              </w:rPr>
              <w:t xml:space="preserve"> 5 </w:t>
            </w:r>
            <w:r w:rsidR="004537EA" w:rsidRPr="0069453C">
              <w:rPr>
                <w:b/>
                <w:bCs/>
                <w:highlight w:val="yellow"/>
              </w:rPr>
              <w:t>PM</w:t>
            </w:r>
            <w:r w:rsidRPr="006A6E63">
              <w:rPr>
                <w:szCs w:val="22"/>
              </w:rPr>
              <w:t xml:space="preserve">. </w:t>
            </w:r>
          </w:p>
        </w:tc>
      </w:tr>
      <w:tr w:rsidR="00FD79C6" w14:paraId="1F60B80B" w14:textId="77777777" w:rsidTr="00E00456">
        <w:trPr>
          <w:jc w:val="right"/>
        </w:trPr>
        <w:tc>
          <w:tcPr>
            <w:tcW w:w="1604" w:type="dxa"/>
          </w:tcPr>
          <w:p w14:paraId="4EEC8241" w14:textId="77777777" w:rsidR="00FD79C6" w:rsidRPr="006A6E63" w:rsidRDefault="00FD79C6" w:rsidP="009B6508">
            <w:pPr>
              <w:spacing w:before="120"/>
              <w:rPr>
                <w:szCs w:val="22"/>
              </w:rPr>
            </w:pPr>
            <w:r w:rsidRPr="006A6E63">
              <w:rPr>
                <w:szCs w:val="22"/>
              </w:rPr>
              <w:t>--</w:t>
            </w:r>
          </w:p>
        </w:tc>
        <w:tc>
          <w:tcPr>
            <w:tcW w:w="2806" w:type="dxa"/>
          </w:tcPr>
          <w:p w14:paraId="624DC8B0" w14:textId="77777777" w:rsidR="00FD79C6" w:rsidRPr="006A6E63" w:rsidRDefault="00FD79C6" w:rsidP="009B6508">
            <w:pPr>
              <w:spacing w:before="120" w:after="120"/>
              <w:rPr>
                <w:szCs w:val="22"/>
              </w:rPr>
            </w:pPr>
            <w:r w:rsidRPr="006A6E63">
              <w:rPr>
                <w:szCs w:val="22"/>
              </w:rPr>
              <w:t xml:space="preserve">I have not yet posted grades for the assignment. </w:t>
            </w:r>
          </w:p>
        </w:tc>
        <w:tc>
          <w:tcPr>
            <w:tcW w:w="5310" w:type="dxa"/>
          </w:tcPr>
          <w:p w14:paraId="5D18E6F2" w14:textId="63D36378" w:rsidR="00FD79C6" w:rsidRPr="006A6E63" w:rsidRDefault="009A2F29" w:rsidP="009B6508">
            <w:pPr>
              <w:spacing w:before="120" w:after="120"/>
              <w:rPr>
                <w:szCs w:val="22"/>
              </w:rPr>
            </w:pPr>
            <w:r>
              <w:rPr>
                <w:szCs w:val="22"/>
              </w:rPr>
              <w:t>Thanks for your patience</w:t>
            </w:r>
            <w:r w:rsidR="00FD79C6" w:rsidRPr="006A6E63">
              <w:rPr>
                <w:szCs w:val="22"/>
              </w:rPr>
              <w:t xml:space="preserve">. For make-up assignments that are submitted prior to </w:t>
            </w:r>
            <w:r w:rsidR="004537EA" w:rsidRPr="006A6E63">
              <w:rPr>
                <w:szCs w:val="22"/>
              </w:rPr>
              <w:t>the last week of classes</w:t>
            </w:r>
            <w:r w:rsidR="00FD79C6" w:rsidRPr="006A6E63">
              <w:rPr>
                <w:szCs w:val="22"/>
              </w:rPr>
              <w:t xml:space="preserve">, I will try to post the grades </w:t>
            </w:r>
            <w:r w:rsidR="00FD79C6" w:rsidRPr="002511DE">
              <w:rPr>
                <w:szCs w:val="22"/>
              </w:rPr>
              <w:t xml:space="preserve">by </w:t>
            </w:r>
            <w:r w:rsidR="00CC4E2D" w:rsidRPr="002511DE">
              <w:t xml:space="preserve">April </w:t>
            </w:r>
            <w:r w:rsidR="002511DE" w:rsidRPr="002511DE">
              <w:t>20th</w:t>
            </w:r>
            <w:r w:rsidR="00FD79C6" w:rsidRPr="002511DE">
              <w:rPr>
                <w:szCs w:val="22"/>
              </w:rPr>
              <w:t>.</w:t>
            </w:r>
          </w:p>
        </w:tc>
      </w:tr>
    </w:tbl>
    <w:p w14:paraId="61F621B6" w14:textId="0ACD93FB" w:rsidR="00866D91" w:rsidRPr="008D3EA9" w:rsidRDefault="00866D91" w:rsidP="00625128">
      <w:pPr>
        <w:pStyle w:val="NoSpacing"/>
      </w:pPr>
    </w:p>
    <w:tbl>
      <w:tblPr>
        <w:tblStyle w:val="TableGrid"/>
        <w:tblW w:w="0" w:type="auto"/>
        <w:tblInd w:w="360" w:type="dxa"/>
        <w:tblBorders>
          <w:insideH w:val="none" w:sz="0" w:space="0" w:color="auto"/>
          <w:insideV w:val="none" w:sz="0" w:space="0" w:color="auto"/>
        </w:tblBorders>
        <w:tblLook w:val="04A0" w:firstRow="1" w:lastRow="0" w:firstColumn="1" w:lastColumn="0" w:noHBand="0" w:noVBand="1"/>
      </w:tblPr>
      <w:tblGrid>
        <w:gridCol w:w="1261"/>
        <w:gridCol w:w="2055"/>
        <w:gridCol w:w="2058"/>
        <w:gridCol w:w="4346"/>
      </w:tblGrid>
      <w:tr w:rsidR="003B5894" w:rsidRPr="00C82855" w14:paraId="366BC746" w14:textId="5D5FA845" w:rsidTr="00625128">
        <w:trPr>
          <w:tblHeader/>
        </w:trPr>
        <w:tc>
          <w:tcPr>
            <w:tcW w:w="9720" w:type="dxa"/>
            <w:gridSpan w:val="4"/>
            <w:tcBorders>
              <w:top w:val="nil"/>
              <w:left w:val="nil"/>
              <w:bottom w:val="single" w:sz="4" w:space="0" w:color="auto"/>
              <w:right w:val="nil"/>
            </w:tcBorders>
          </w:tcPr>
          <w:p w14:paraId="39C7577A" w14:textId="6FFF6842" w:rsidR="003B5894" w:rsidRPr="00A606DB" w:rsidRDefault="00D97508" w:rsidP="00A606DB">
            <w:pPr>
              <w:pStyle w:val="Heading4"/>
              <w:ind w:left="-105"/>
            </w:pPr>
            <w:r>
              <w:t>Total possible points in the course</w:t>
            </w:r>
          </w:p>
        </w:tc>
      </w:tr>
      <w:tr w:rsidR="003B5894" w14:paraId="0EC02203" w14:textId="2F73B931" w:rsidTr="00625128">
        <w:tc>
          <w:tcPr>
            <w:tcW w:w="1170" w:type="dxa"/>
            <w:tcBorders>
              <w:top w:val="single" w:sz="4" w:space="0" w:color="auto"/>
              <w:bottom w:val="single" w:sz="4" w:space="0" w:color="auto"/>
            </w:tcBorders>
          </w:tcPr>
          <w:p w14:paraId="5FC8977B" w14:textId="237B8B83" w:rsidR="003B5894" w:rsidRPr="00E56D8E" w:rsidRDefault="003B5894" w:rsidP="003B5894">
            <w:pPr>
              <w:spacing w:before="120"/>
              <w:rPr>
                <w:b/>
                <w:bCs/>
                <w:szCs w:val="22"/>
              </w:rPr>
            </w:pPr>
            <w:r w:rsidRPr="00E56D8E">
              <w:rPr>
                <w:b/>
                <w:bCs/>
                <w:szCs w:val="22"/>
              </w:rPr>
              <w:t>Type of assignment</w:t>
            </w:r>
          </w:p>
        </w:tc>
        <w:tc>
          <w:tcPr>
            <w:tcW w:w="2070" w:type="dxa"/>
            <w:tcBorders>
              <w:top w:val="single" w:sz="4" w:space="0" w:color="auto"/>
              <w:bottom w:val="single" w:sz="4" w:space="0" w:color="auto"/>
            </w:tcBorders>
          </w:tcPr>
          <w:p w14:paraId="2D6820D4" w14:textId="6C165379" w:rsidR="003B5894" w:rsidRPr="00E56D8E" w:rsidRDefault="003B5894" w:rsidP="003B5894">
            <w:pPr>
              <w:spacing w:before="120"/>
              <w:rPr>
                <w:b/>
                <w:bCs/>
                <w:szCs w:val="22"/>
              </w:rPr>
            </w:pPr>
            <w:r w:rsidRPr="00E56D8E">
              <w:rPr>
                <w:b/>
                <w:bCs/>
                <w:szCs w:val="22"/>
              </w:rPr>
              <w:t>Maximum points per assignment</w:t>
            </w:r>
          </w:p>
        </w:tc>
        <w:tc>
          <w:tcPr>
            <w:tcW w:w="2070" w:type="dxa"/>
            <w:tcBorders>
              <w:top w:val="single" w:sz="4" w:space="0" w:color="auto"/>
              <w:bottom w:val="single" w:sz="4" w:space="0" w:color="auto"/>
            </w:tcBorders>
          </w:tcPr>
          <w:p w14:paraId="5F8E6C31" w14:textId="7A04D9F2" w:rsidR="003B5894" w:rsidRPr="00E56D8E" w:rsidRDefault="003B5894" w:rsidP="003B5894">
            <w:pPr>
              <w:spacing w:before="120"/>
              <w:rPr>
                <w:b/>
                <w:bCs/>
                <w:szCs w:val="22"/>
              </w:rPr>
            </w:pPr>
            <w:r w:rsidRPr="00E56D8E">
              <w:rPr>
                <w:b/>
                <w:bCs/>
                <w:szCs w:val="22"/>
              </w:rPr>
              <w:t>How many assignments?</w:t>
            </w:r>
          </w:p>
        </w:tc>
        <w:tc>
          <w:tcPr>
            <w:tcW w:w="4410" w:type="dxa"/>
            <w:tcBorders>
              <w:top w:val="single" w:sz="4" w:space="0" w:color="auto"/>
              <w:bottom w:val="single" w:sz="4" w:space="0" w:color="auto"/>
            </w:tcBorders>
          </w:tcPr>
          <w:p w14:paraId="0594466D" w14:textId="79D67F52" w:rsidR="003B5894" w:rsidRPr="00E56D8E" w:rsidRDefault="003B5894" w:rsidP="003B5894">
            <w:pPr>
              <w:spacing w:before="120"/>
              <w:rPr>
                <w:b/>
                <w:bCs/>
                <w:szCs w:val="22"/>
              </w:rPr>
            </w:pPr>
            <w:r w:rsidRPr="00E56D8E">
              <w:rPr>
                <w:b/>
                <w:bCs/>
                <w:szCs w:val="22"/>
              </w:rPr>
              <w:t>Total possible points</w:t>
            </w:r>
          </w:p>
        </w:tc>
      </w:tr>
      <w:tr w:rsidR="003B5894" w14:paraId="6DC5EFCF" w14:textId="245E6ADD" w:rsidTr="00625128">
        <w:tc>
          <w:tcPr>
            <w:tcW w:w="1170" w:type="dxa"/>
            <w:tcBorders>
              <w:top w:val="single" w:sz="4" w:space="0" w:color="auto"/>
            </w:tcBorders>
          </w:tcPr>
          <w:p w14:paraId="7BE57B04" w14:textId="2FB59F16" w:rsidR="003B5894" w:rsidRPr="00E56D8E" w:rsidRDefault="003B5894" w:rsidP="003B5894">
            <w:pPr>
              <w:spacing w:before="120"/>
              <w:rPr>
                <w:szCs w:val="22"/>
              </w:rPr>
            </w:pPr>
            <w:r w:rsidRPr="00E56D8E">
              <w:rPr>
                <w:szCs w:val="22"/>
              </w:rPr>
              <w:t>Lecture</w:t>
            </w:r>
          </w:p>
        </w:tc>
        <w:tc>
          <w:tcPr>
            <w:tcW w:w="2070" w:type="dxa"/>
            <w:tcBorders>
              <w:top w:val="single" w:sz="4" w:space="0" w:color="auto"/>
            </w:tcBorders>
          </w:tcPr>
          <w:p w14:paraId="2DAD55EB" w14:textId="4C5883E9" w:rsidR="003B5894" w:rsidRPr="00E56D8E" w:rsidRDefault="003B5894" w:rsidP="003B5894">
            <w:pPr>
              <w:spacing w:before="120" w:after="120"/>
              <w:rPr>
                <w:szCs w:val="22"/>
              </w:rPr>
            </w:pPr>
            <w:r w:rsidRPr="00E56D8E">
              <w:rPr>
                <w:szCs w:val="22"/>
              </w:rPr>
              <w:t>100</w:t>
            </w:r>
          </w:p>
        </w:tc>
        <w:tc>
          <w:tcPr>
            <w:tcW w:w="2070" w:type="dxa"/>
            <w:tcBorders>
              <w:top w:val="single" w:sz="4" w:space="0" w:color="auto"/>
            </w:tcBorders>
          </w:tcPr>
          <w:p w14:paraId="35E1E99E" w14:textId="48DC7DEF" w:rsidR="003B5894" w:rsidRPr="00E56D8E" w:rsidRDefault="003B5894" w:rsidP="003B5894">
            <w:pPr>
              <w:spacing w:before="120" w:after="120"/>
              <w:rPr>
                <w:szCs w:val="22"/>
              </w:rPr>
            </w:pPr>
            <w:r w:rsidRPr="00E56D8E">
              <w:rPr>
                <w:szCs w:val="22"/>
              </w:rPr>
              <w:t>1</w:t>
            </w:r>
            <w:r w:rsidR="00EC65EB">
              <w:rPr>
                <w:szCs w:val="22"/>
              </w:rPr>
              <w:t>3</w:t>
            </w:r>
          </w:p>
        </w:tc>
        <w:tc>
          <w:tcPr>
            <w:tcW w:w="4410" w:type="dxa"/>
            <w:tcBorders>
              <w:top w:val="single" w:sz="4" w:space="0" w:color="auto"/>
            </w:tcBorders>
          </w:tcPr>
          <w:p w14:paraId="55365AA7" w14:textId="00B6D59C" w:rsidR="003B5894" w:rsidRPr="00E56D8E" w:rsidRDefault="003B5894" w:rsidP="003B5894">
            <w:pPr>
              <w:spacing w:before="120" w:after="120"/>
              <w:rPr>
                <w:szCs w:val="22"/>
              </w:rPr>
            </w:pPr>
            <w:r w:rsidRPr="00E56D8E">
              <w:rPr>
                <w:szCs w:val="22"/>
              </w:rPr>
              <w:t>1</w:t>
            </w:r>
            <w:r w:rsidR="00EC65EB">
              <w:rPr>
                <w:szCs w:val="22"/>
              </w:rPr>
              <w:t>3</w:t>
            </w:r>
            <w:r w:rsidRPr="00E56D8E">
              <w:rPr>
                <w:szCs w:val="22"/>
              </w:rPr>
              <w:t>00</w:t>
            </w:r>
          </w:p>
        </w:tc>
      </w:tr>
      <w:tr w:rsidR="003B5894" w14:paraId="6142DFE8" w14:textId="2140A59E" w:rsidTr="00625128">
        <w:tc>
          <w:tcPr>
            <w:tcW w:w="1170" w:type="dxa"/>
            <w:tcBorders>
              <w:bottom w:val="nil"/>
            </w:tcBorders>
          </w:tcPr>
          <w:p w14:paraId="5D8DD76D" w14:textId="6168BE8B" w:rsidR="003B5894" w:rsidRPr="00E56D8E" w:rsidRDefault="003B5894" w:rsidP="003B5894">
            <w:pPr>
              <w:spacing w:before="120"/>
              <w:rPr>
                <w:szCs w:val="22"/>
              </w:rPr>
            </w:pPr>
            <w:r w:rsidRPr="00E56D8E">
              <w:rPr>
                <w:szCs w:val="22"/>
              </w:rPr>
              <w:t>Homework</w:t>
            </w:r>
          </w:p>
        </w:tc>
        <w:tc>
          <w:tcPr>
            <w:tcW w:w="2070" w:type="dxa"/>
            <w:tcBorders>
              <w:bottom w:val="nil"/>
            </w:tcBorders>
          </w:tcPr>
          <w:p w14:paraId="258E5AEC" w14:textId="2612DAD1" w:rsidR="003B5894" w:rsidRPr="00E56D8E" w:rsidRDefault="003B5894" w:rsidP="003B5894">
            <w:pPr>
              <w:spacing w:before="120" w:after="120"/>
              <w:rPr>
                <w:szCs w:val="22"/>
              </w:rPr>
            </w:pPr>
            <w:r w:rsidRPr="00E56D8E">
              <w:rPr>
                <w:szCs w:val="22"/>
              </w:rPr>
              <w:t>100</w:t>
            </w:r>
          </w:p>
        </w:tc>
        <w:tc>
          <w:tcPr>
            <w:tcW w:w="2070" w:type="dxa"/>
            <w:tcBorders>
              <w:bottom w:val="nil"/>
            </w:tcBorders>
          </w:tcPr>
          <w:p w14:paraId="4D96E233" w14:textId="76F13175" w:rsidR="003B5894" w:rsidRPr="00E56D8E" w:rsidRDefault="003B5894" w:rsidP="003B5894">
            <w:pPr>
              <w:spacing w:before="120" w:after="120"/>
              <w:rPr>
                <w:szCs w:val="22"/>
              </w:rPr>
            </w:pPr>
            <w:r w:rsidRPr="00E56D8E">
              <w:rPr>
                <w:szCs w:val="22"/>
              </w:rPr>
              <w:t>1</w:t>
            </w:r>
            <w:r w:rsidR="00EC65EB">
              <w:rPr>
                <w:szCs w:val="22"/>
              </w:rPr>
              <w:t>3</w:t>
            </w:r>
          </w:p>
        </w:tc>
        <w:tc>
          <w:tcPr>
            <w:tcW w:w="4410" w:type="dxa"/>
            <w:tcBorders>
              <w:bottom w:val="nil"/>
            </w:tcBorders>
          </w:tcPr>
          <w:p w14:paraId="481E55EC" w14:textId="46813529" w:rsidR="003B5894" w:rsidRPr="00E56D8E" w:rsidRDefault="003B5894" w:rsidP="003B5894">
            <w:pPr>
              <w:spacing w:before="120" w:after="120"/>
              <w:rPr>
                <w:szCs w:val="22"/>
              </w:rPr>
            </w:pPr>
            <w:r w:rsidRPr="00E56D8E">
              <w:rPr>
                <w:szCs w:val="22"/>
              </w:rPr>
              <w:t>1</w:t>
            </w:r>
            <w:r w:rsidR="00EC65EB">
              <w:rPr>
                <w:szCs w:val="22"/>
              </w:rPr>
              <w:t>3</w:t>
            </w:r>
            <w:r w:rsidRPr="00E56D8E">
              <w:rPr>
                <w:szCs w:val="22"/>
              </w:rPr>
              <w:t>00</w:t>
            </w:r>
          </w:p>
        </w:tc>
      </w:tr>
      <w:tr w:rsidR="003B5894" w14:paraId="2B5B8C78" w14:textId="4ED30910" w:rsidTr="00625128">
        <w:tc>
          <w:tcPr>
            <w:tcW w:w="1170" w:type="dxa"/>
            <w:tcBorders>
              <w:top w:val="nil"/>
              <w:bottom w:val="single" w:sz="4" w:space="0" w:color="auto"/>
            </w:tcBorders>
          </w:tcPr>
          <w:p w14:paraId="4F7D9F91" w14:textId="7E1CDA4F" w:rsidR="003B5894" w:rsidRPr="00E56D8E" w:rsidRDefault="003B5894" w:rsidP="003B5894">
            <w:pPr>
              <w:spacing w:before="120"/>
              <w:rPr>
                <w:szCs w:val="22"/>
              </w:rPr>
            </w:pPr>
            <w:r w:rsidRPr="00E56D8E">
              <w:rPr>
                <w:szCs w:val="22"/>
              </w:rPr>
              <w:t>Final</w:t>
            </w:r>
          </w:p>
        </w:tc>
        <w:tc>
          <w:tcPr>
            <w:tcW w:w="2070" w:type="dxa"/>
            <w:tcBorders>
              <w:top w:val="nil"/>
              <w:bottom w:val="single" w:sz="4" w:space="0" w:color="auto"/>
            </w:tcBorders>
          </w:tcPr>
          <w:p w14:paraId="215F557E" w14:textId="2B8A1D8C" w:rsidR="003B5894" w:rsidRPr="00E56D8E" w:rsidRDefault="003B5894" w:rsidP="003B5894">
            <w:pPr>
              <w:spacing w:before="120" w:after="120"/>
              <w:rPr>
                <w:szCs w:val="22"/>
              </w:rPr>
            </w:pPr>
            <w:r w:rsidRPr="00E56D8E">
              <w:rPr>
                <w:szCs w:val="22"/>
              </w:rPr>
              <w:t>100</w:t>
            </w:r>
          </w:p>
        </w:tc>
        <w:tc>
          <w:tcPr>
            <w:tcW w:w="2070" w:type="dxa"/>
            <w:tcBorders>
              <w:top w:val="nil"/>
              <w:bottom w:val="single" w:sz="4" w:space="0" w:color="auto"/>
            </w:tcBorders>
          </w:tcPr>
          <w:p w14:paraId="615F981D" w14:textId="38F4D3E7" w:rsidR="003B5894" w:rsidRPr="00E56D8E" w:rsidRDefault="003B5894" w:rsidP="003B5894">
            <w:pPr>
              <w:spacing w:before="120" w:after="120"/>
              <w:rPr>
                <w:szCs w:val="22"/>
              </w:rPr>
            </w:pPr>
            <w:r w:rsidRPr="00E56D8E">
              <w:rPr>
                <w:szCs w:val="22"/>
              </w:rPr>
              <w:t>1</w:t>
            </w:r>
          </w:p>
        </w:tc>
        <w:tc>
          <w:tcPr>
            <w:tcW w:w="4410" w:type="dxa"/>
            <w:tcBorders>
              <w:top w:val="nil"/>
              <w:bottom w:val="single" w:sz="4" w:space="0" w:color="auto"/>
            </w:tcBorders>
          </w:tcPr>
          <w:p w14:paraId="110F8BD9" w14:textId="1CD1BCEE" w:rsidR="003B5894" w:rsidRPr="00E56D8E" w:rsidRDefault="008D0010" w:rsidP="003B5894">
            <w:pPr>
              <w:spacing w:before="120" w:after="120"/>
              <w:rPr>
                <w:szCs w:val="22"/>
              </w:rPr>
            </w:pPr>
            <w:r w:rsidRPr="00E56D8E">
              <w:rPr>
                <w:szCs w:val="22"/>
              </w:rPr>
              <w:t xml:space="preserve">  </w:t>
            </w:r>
            <w:r w:rsidR="003B5894" w:rsidRPr="00E56D8E">
              <w:rPr>
                <w:szCs w:val="22"/>
              </w:rPr>
              <w:t>100</w:t>
            </w:r>
          </w:p>
        </w:tc>
      </w:tr>
      <w:tr w:rsidR="003B5894" w14:paraId="2C775957" w14:textId="77777777" w:rsidTr="00625128">
        <w:tc>
          <w:tcPr>
            <w:tcW w:w="1170" w:type="dxa"/>
            <w:tcBorders>
              <w:top w:val="single" w:sz="4" w:space="0" w:color="auto"/>
            </w:tcBorders>
          </w:tcPr>
          <w:p w14:paraId="01F3E5BC" w14:textId="77777777" w:rsidR="003B5894" w:rsidRPr="00E56D8E" w:rsidRDefault="003B5894" w:rsidP="003B5894">
            <w:pPr>
              <w:spacing w:before="120"/>
              <w:rPr>
                <w:szCs w:val="22"/>
              </w:rPr>
            </w:pPr>
          </w:p>
        </w:tc>
        <w:tc>
          <w:tcPr>
            <w:tcW w:w="2070" w:type="dxa"/>
            <w:tcBorders>
              <w:top w:val="single" w:sz="4" w:space="0" w:color="auto"/>
            </w:tcBorders>
          </w:tcPr>
          <w:p w14:paraId="04C0FE1F" w14:textId="77777777" w:rsidR="003B5894" w:rsidRPr="00E56D8E" w:rsidRDefault="003B5894" w:rsidP="003B5894">
            <w:pPr>
              <w:spacing w:before="120" w:after="120"/>
              <w:rPr>
                <w:szCs w:val="22"/>
              </w:rPr>
            </w:pPr>
          </w:p>
        </w:tc>
        <w:tc>
          <w:tcPr>
            <w:tcW w:w="2070" w:type="dxa"/>
            <w:tcBorders>
              <w:top w:val="single" w:sz="4" w:space="0" w:color="auto"/>
            </w:tcBorders>
          </w:tcPr>
          <w:p w14:paraId="7AE18DCE" w14:textId="7671502F" w:rsidR="003B5894" w:rsidRPr="00E56D8E" w:rsidRDefault="003B5894" w:rsidP="003B5894">
            <w:pPr>
              <w:spacing w:before="120" w:after="120"/>
              <w:jc w:val="right"/>
              <w:rPr>
                <w:b/>
                <w:bCs/>
                <w:szCs w:val="22"/>
              </w:rPr>
            </w:pPr>
            <w:r w:rsidRPr="00E56D8E">
              <w:rPr>
                <w:b/>
                <w:bCs/>
                <w:szCs w:val="22"/>
              </w:rPr>
              <w:t>Sum:</w:t>
            </w:r>
          </w:p>
        </w:tc>
        <w:tc>
          <w:tcPr>
            <w:tcW w:w="4410" w:type="dxa"/>
            <w:tcBorders>
              <w:top w:val="single" w:sz="4" w:space="0" w:color="auto"/>
            </w:tcBorders>
          </w:tcPr>
          <w:p w14:paraId="3A09FE8E" w14:textId="486EE0BF" w:rsidR="003B5894" w:rsidRPr="00E56D8E" w:rsidRDefault="003B5894" w:rsidP="003B5894">
            <w:pPr>
              <w:spacing w:before="120" w:after="120"/>
              <w:rPr>
                <w:szCs w:val="22"/>
              </w:rPr>
            </w:pPr>
            <w:r w:rsidRPr="00E56D8E">
              <w:rPr>
                <w:szCs w:val="22"/>
              </w:rPr>
              <w:t>2</w:t>
            </w:r>
            <w:r w:rsidR="00DF1301" w:rsidRPr="00E56D8E">
              <w:rPr>
                <w:szCs w:val="22"/>
              </w:rPr>
              <w:t>7</w:t>
            </w:r>
            <w:r w:rsidRPr="00E56D8E">
              <w:rPr>
                <w:szCs w:val="22"/>
              </w:rPr>
              <w:t>00 total possible points for the course</w:t>
            </w:r>
          </w:p>
        </w:tc>
      </w:tr>
    </w:tbl>
    <w:p w14:paraId="66A3BA7A" w14:textId="609F2FA5" w:rsidR="00FD79C6" w:rsidRDefault="00FD79C6" w:rsidP="00FD79C6">
      <w:pPr>
        <w:rPr>
          <w:color w:val="000000" w:themeColor="text1"/>
          <w:highlight w:val="yellow"/>
        </w:rPr>
      </w:pPr>
    </w:p>
    <w:p w14:paraId="55F3B64A" w14:textId="1628DD88" w:rsidR="005642BC" w:rsidRPr="0083447C" w:rsidRDefault="0083447C" w:rsidP="008D614D">
      <w:pPr>
        <w:pStyle w:val="Heading4"/>
        <w:ind w:left="360"/>
      </w:pPr>
      <w:r>
        <w:t xml:space="preserve">  </w:t>
      </w:r>
      <w:r w:rsidRPr="0083447C">
        <w:t>Points needed to pass the course</w:t>
      </w:r>
    </w:p>
    <w:tbl>
      <w:tblPr>
        <w:tblStyle w:val="TableGrid"/>
        <w:tblW w:w="9720" w:type="dxa"/>
        <w:tblInd w:w="355" w:type="dxa"/>
        <w:tblBorders>
          <w:insideH w:val="none" w:sz="0" w:space="0" w:color="auto"/>
          <w:insideV w:val="none" w:sz="0" w:space="0" w:color="auto"/>
        </w:tblBorders>
        <w:tblLook w:val="04A0" w:firstRow="1" w:lastRow="0" w:firstColumn="1" w:lastColumn="0" w:noHBand="0" w:noVBand="1"/>
      </w:tblPr>
      <w:tblGrid>
        <w:gridCol w:w="1350"/>
        <w:gridCol w:w="8370"/>
      </w:tblGrid>
      <w:tr w:rsidR="00FD79C6" w14:paraId="21699AA1" w14:textId="77777777" w:rsidTr="000B01D1">
        <w:tc>
          <w:tcPr>
            <w:tcW w:w="1350" w:type="dxa"/>
            <w:tcBorders>
              <w:top w:val="single" w:sz="4" w:space="0" w:color="auto"/>
              <w:bottom w:val="single" w:sz="4" w:space="0" w:color="auto"/>
            </w:tcBorders>
          </w:tcPr>
          <w:p w14:paraId="07AD8F57" w14:textId="77777777" w:rsidR="00FD79C6" w:rsidRPr="00E56D8E" w:rsidRDefault="00FD79C6" w:rsidP="009B6508">
            <w:pPr>
              <w:spacing w:before="120"/>
              <w:rPr>
                <w:b/>
                <w:bCs/>
                <w:szCs w:val="22"/>
              </w:rPr>
            </w:pPr>
            <w:r w:rsidRPr="00E56D8E">
              <w:rPr>
                <w:b/>
                <w:bCs/>
                <w:szCs w:val="22"/>
              </w:rPr>
              <w:t>Course grade</w:t>
            </w:r>
          </w:p>
        </w:tc>
        <w:tc>
          <w:tcPr>
            <w:tcW w:w="8370" w:type="dxa"/>
            <w:tcBorders>
              <w:top w:val="single" w:sz="4" w:space="0" w:color="auto"/>
              <w:bottom w:val="single" w:sz="4" w:space="0" w:color="auto"/>
            </w:tcBorders>
          </w:tcPr>
          <w:p w14:paraId="2860B76D" w14:textId="77777777" w:rsidR="00FD79C6" w:rsidRPr="00E56D8E" w:rsidRDefault="00FD79C6" w:rsidP="009B6508">
            <w:pPr>
              <w:spacing w:before="120"/>
              <w:rPr>
                <w:b/>
                <w:bCs/>
                <w:szCs w:val="22"/>
              </w:rPr>
            </w:pPr>
            <w:r w:rsidRPr="00E56D8E">
              <w:rPr>
                <w:b/>
                <w:bCs/>
                <w:szCs w:val="22"/>
              </w:rPr>
              <w:t>Points</w:t>
            </w:r>
          </w:p>
        </w:tc>
      </w:tr>
      <w:tr w:rsidR="00FD79C6" w14:paraId="0CCEF528" w14:textId="77777777" w:rsidTr="000B01D1">
        <w:tc>
          <w:tcPr>
            <w:tcW w:w="1350" w:type="dxa"/>
            <w:tcBorders>
              <w:top w:val="single" w:sz="4" w:space="0" w:color="auto"/>
            </w:tcBorders>
          </w:tcPr>
          <w:p w14:paraId="6B5DD7A5" w14:textId="77777777" w:rsidR="00FD79C6" w:rsidRPr="00E56D8E" w:rsidRDefault="00FD79C6" w:rsidP="009B6508">
            <w:pPr>
              <w:spacing w:before="120"/>
              <w:rPr>
                <w:szCs w:val="22"/>
              </w:rPr>
            </w:pPr>
            <w:r w:rsidRPr="00E56D8E">
              <w:rPr>
                <w:szCs w:val="22"/>
              </w:rPr>
              <w:t>P (pass)</w:t>
            </w:r>
          </w:p>
        </w:tc>
        <w:tc>
          <w:tcPr>
            <w:tcW w:w="8370" w:type="dxa"/>
            <w:tcBorders>
              <w:top w:val="single" w:sz="4" w:space="0" w:color="auto"/>
            </w:tcBorders>
          </w:tcPr>
          <w:p w14:paraId="0A26C7E3" w14:textId="78F2559D" w:rsidR="00FD79C6" w:rsidRPr="00E56D8E" w:rsidRDefault="00FD79C6" w:rsidP="009B6508">
            <w:pPr>
              <w:spacing w:before="120" w:after="120"/>
              <w:rPr>
                <w:szCs w:val="22"/>
              </w:rPr>
            </w:pPr>
            <w:r w:rsidRPr="00E56D8E">
              <w:rPr>
                <w:szCs w:val="22"/>
              </w:rPr>
              <w:t>2</w:t>
            </w:r>
            <w:r w:rsidR="005642BC" w:rsidRPr="00E56D8E">
              <w:rPr>
                <w:szCs w:val="22"/>
              </w:rPr>
              <w:t>4</w:t>
            </w:r>
            <w:r w:rsidRPr="00E56D8E">
              <w:rPr>
                <w:szCs w:val="22"/>
              </w:rPr>
              <w:t xml:space="preserve">00 - </w:t>
            </w:r>
            <w:r w:rsidR="005642BC" w:rsidRPr="00E56D8E">
              <w:rPr>
                <w:szCs w:val="22"/>
              </w:rPr>
              <w:t>2</w:t>
            </w:r>
            <w:r w:rsidR="00DF1301" w:rsidRPr="00E56D8E">
              <w:rPr>
                <w:szCs w:val="22"/>
              </w:rPr>
              <w:t>7</w:t>
            </w:r>
            <w:r w:rsidR="005642BC" w:rsidRPr="00E56D8E">
              <w:rPr>
                <w:szCs w:val="22"/>
              </w:rPr>
              <w:t>00</w:t>
            </w:r>
          </w:p>
        </w:tc>
      </w:tr>
      <w:tr w:rsidR="00FD79C6" w14:paraId="2A4DED13" w14:textId="77777777" w:rsidTr="000B01D1">
        <w:tc>
          <w:tcPr>
            <w:tcW w:w="1350" w:type="dxa"/>
          </w:tcPr>
          <w:p w14:paraId="7A9FC104" w14:textId="77777777" w:rsidR="00FD79C6" w:rsidRPr="00E56D8E" w:rsidRDefault="00FD79C6" w:rsidP="009B6508">
            <w:pPr>
              <w:spacing w:before="120"/>
              <w:rPr>
                <w:szCs w:val="22"/>
              </w:rPr>
            </w:pPr>
            <w:r w:rsidRPr="00E56D8E">
              <w:rPr>
                <w:szCs w:val="22"/>
              </w:rPr>
              <w:t>N (no grade)</w:t>
            </w:r>
          </w:p>
        </w:tc>
        <w:tc>
          <w:tcPr>
            <w:tcW w:w="8370" w:type="dxa"/>
          </w:tcPr>
          <w:p w14:paraId="5DBCAD37" w14:textId="57F9B058" w:rsidR="00FD79C6" w:rsidRPr="00E56D8E" w:rsidRDefault="00FD79C6" w:rsidP="009B6508">
            <w:pPr>
              <w:spacing w:before="120" w:after="120"/>
              <w:rPr>
                <w:szCs w:val="22"/>
              </w:rPr>
            </w:pPr>
            <w:r w:rsidRPr="00E56D8E">
              <w:rPr>
                <w:szCs w:val="22"/>
              </w:rPr>
              <w:t>0 - 2</w:t>
            </w:r>
            <w:r w:rsidR="005642BC" w:rsidRPr="00E56D8E">
              <w:rPr>
                <w:szCs w:val="22"/>
              </w:rPr>
              <w:t>399</w:t>
            </w:r>
          </w:p>
        </w:tc>
      </w:tr>
    </w:tbl>
    <w:p w14:paraId="540015FB" w14:textId="77777777" w:rsidR="006F3CA4" w:rsidRDefault="006F3CA4" w:rsidP="001E37D0"/>
    <w:p w14:paraId="5E686B4B" w14:textId="258E6D87" w:rsidR="00DC5817" w:rsidRPr="000B5DED" w:rsidRDefault="00DC5817" w:rsidP="005F5A15">
      <w:pPr>
        <w:pStyle w:val="Heading4"/>
        <w:ind w:left="360"/>
      </w:pPr>
      <w:r w:rsidRPr="000B5DED">
        <w:t>Perfection is not necessary</w:t>
      </w:r>
    </w:p>
    <w:p w14:paraId="5A140F2C" w14:textId="4580C93D" w:rsidR="00645BC8" w:rsidRPr="00E423A8" w:rsidRDefault="00DC5817" w:rsidP="005810D1">
      <w:pPr>
        <w:pStyle w:val="Paragraphs"/>
        <w:ind w:left="810" w:right="-90"/>
        <w:rPr>
          <w:sz w:val="24"/>
          <w:szCs w:val="24"/>
        </w:rPr>
      </w:pPr>
      <w:r w:rsidRPr="00E423A8">
        <w:rPr>
          <w:sz w:val="24"/>
          <w:szCs w:val="24"/>
        </w:rPr>
        <w:t>Your grade is in your hands. You can decide how to get to the 2400 points needed to pass the course.</w:t>
      </w:r>
      <w:r w:rsidR="00645BC8" w:rsidRPr="00E423A8">
        <w:rPr>
          <w:sz w:val="24"/>
          <w:szCs w:val="24"/>
        </w:rPr>
        <w:t xml:space="preserve"> Th</w:t>
      </w:r>
      <w:r w:rsidR="007010A2" w:rsidRPr="00E423A8">
        <w:rPr>
          <w:sz w:val="24"/>
          <w:szCs w:val="24"/>
        </w:rPr>
        <w:t xml:space="preserve">e </w:t>
      </w:r>
      <w:r w:rsidR="00645BC8" w:rsidRPr="00E423A8">
        <w:rPr>
          <w:sz w:val="24"/>
          <w:szCs w:val="24"/>
        </w:rPr>
        <w:t>flexibility</w:t>
      </w:r>
      <w:r w:rsidR="007010A2" w:rsidRPr="00E423A8">
        <w:rPr>
          <w:sz w:val="24"/>
          <w:szCs w:val="24"/>
        </w:rPr>
        <w:t xml:space="preserve"> of the grading scheme</w:t>
      </w:r>
      <w:r w:rsidR="00645BC8" w:rsidRPr="00E423A8">
        <w:rPr>
          <w:sz w:val="24"/>
          <w:szCs w:val="24"/>
        </w:rPr>
        <w:t xml:space="preserve"> should help you navigate the stressors of the semester. Please keep in mind that skipping multiple weeks of assignments in a row makes catching-up difficult. I encourage you to strike a balance. Give yourself permission </w:t>
      </w:r>
      <w:r w:rsidR="00E20DB4">
        <w:rPr>
          <w:sz w:val="24"/>
          <w:szCs w:val="24"/>
        </w:rPr>
        <w:t xml:space="preserve">to </w:t>
      </w:r>
      <w:r w:rsidR="00645BC8" w:rsidRPr="00E423A8">
        <w:rPr>
          <w:sz w:val="24"/>
          <w:szCs w:val="24"/>
        </w:rPr>
        <w:lastRenderedPageBreak/>
        <w:t xml:space="preserve">occasionally submit an assignment late, while also holding yourself accountable for staying on top of the weekly videos and assignments. </w:t>
      </w:r>
      <w:r w:rsidR="00DA7819" w:rsidRPr="00E423A8">
        <w:rPr>
          <w:sz w:val="24"/>
          <w:szCs w:val="24"/>
        </w:rPr>
        <w:t xml:space="preserve">Here are some examples of how you might </w:t>
      </w:r>
      <w:r w:rsidR="00C80732" w:rsidRPr="00E423A8">
        <w:rPr>
          <w:sz w:val="24"/>
          <w:szCs w:val="24"/>
        </w:rPr>
        <w:t>thoughtfully use the flexibility of the grading scheme:</w:t>
      </w:r>
    </w:p>
    <w:p w14:paraId="53F9D352" w14:textId="09C08AA2" w:rsidR="00520794" w:rsidRPr="00E423A8" w:rsidRDefault="00C80732" w:rsidP="00CE1C8B">
      <w:pPr>
        <w:pStyle w:val="Paragraphs"/>
        <w:numPr>
          <w:ilvl w:val="0"/>
          <w:numId w:val="11"/>
        </w:numPr>
        <w:tabs>
          <w:tab w:val="left" w:pos="1080"/>
        </w:tabs>
        <w:ind w:left="1080" w:right="-90" w:hanging="270"/>
        <w:rPr>
          <w:sz w:val="24"/>
          <w:szCs w:val="24"/>
        </w:rPr>
      </w:pPr>
      <w:r w:rsidRPr="00E423A8">
        <w:rPr>
          <w:sz w:val="24"/>
          <w:szCs w:val="24"/>
        </w:rPr>
        <w:t>P</w:t>
      </w:r>
      <w:r w:rsidR="00DC5817" w:rsidRPr="00E423A8">
        <w:rPr>
          <w:sz w:val="24"/>
          <w:szCs w:val="24"/>
        </w:rPr>
        <w:t>erhaps you</w:t>
      </w:r>
      <w:r w:rsidR="00E24E4F" w:rsidRPr="00E423A8">
        <w:rPr>
          <w:sz w:val="24"/>
          <w:szCs w:val="24"/>
        </w:rPr>
        <w:t xml:space="preserve">r upcoming week will be very busy. </w:t>
      </w:r>
      <w:r w:rsidR="00DC5817" w:rsidRPr="00E423A8">
        <w:rPr>
          <w:sz w:val="24"/>
          <w:szCs w:val="24"/>
        </w:rPr>
        <w:t xml:space="preserve"> You decide to </w:t>
      </w:r>
      <w:r w:rsidR="00203140" w:rsidRPr="00E423A8">
        <w:rPr>
          <w:sz w:val="24"/>
          <w:szCs w:val="24"/>
        </w:rPr>
        <w:t>free up</w:t>
      </w:r>
      <w:r w:rsidR="00DC5817" w:rsidRPr="00E423A8">
        <w:rPr>
          <w:sz w:val="24"/>
          <w:szCs w:val="24"/>
        </w:rPr>
        <w:t xml:space="preserve"> </w:t>
      </w:r>
      <w:r w:rsidR="001E371F" w:rsidRPr="00E423A8">
        <w:rPr>
          <w:sz w:val="24"/>
          <w:szCs w:val="24"/>
        </w:rPr>
        <w:t>some</w:t>
      </w:r>
      <w:r w:rsidR="00DC5817" w:rsidRPr="00E423A8">
        <w:rPr>
          <w:sz w:val="24"/>
          <w:szCs w:val="24"/>
        </w:rPr>
        <w:t xml:space="preserve"> time by submitting a PSL</w:t>
      </w:r>
      <w:r w:rsidR="007557E7">
        <w:rPr>
          <w:sz w:val="24"/>
          <w:szCs w:val="24"/>
        </w:rPr>
        <w:t xml:space="preserve"> </w:t>
      </w:r>
      <w:r w:rsidR="00DC5817" w:rsidRPr="00E423A8">
        <w:rPr>
          <w:sz w:val="24"/>
          <w:szCs w:val="24"/>
        </w:rPr>
        <w:t xml:space="preserve">101 assignment late. </w:t>
      </w:r>
      <w:r w:rsidR="00E35961" w:rsidRPr="00E423A8">
        <w:rPr>
          <w:sz w:val="24"/>
          <w:szCs w:val="24"/>
        </w:rPr>
        <w:t>Y</w:t>
      </w:r>
      <w:r w:rsidR="00DC5817" w:rsidRPr="00E423A8">
        <w:rPr>
          <w:sz w:val="24"/>
          <w:szCs w:val="24"/>
        </w:rPr>
        <w:t>ou will lose</w:t>
      </w:r>
      <w:r w:rsidR="00E35961" w:rsidRPr="00E423A8">
        <w:rPr>
          <w:sz w:val="24"/>
          <w:szCs w:val="24"/>
        </w:rPr>
        <w:t xml:space="preserve"> only</w:t>
      </w:r>
      <w:r w:rsidR="00DC5817" w:rsidRPr="00E423A8">
        <w:rPr>
          <w:sz w:val="24"/>
          <w:szCs w:val="24"/>
        </w:rPr>
        <w:t xml:space="preserve"> 25 points, </w:t>
      </w:r>
      <w:r w:rsidR="00E35961" w:rsidRPr="00E423A8">
        <w:rPr>
          <w:sz w:val="24"/>
          <w:szCs w:val="24"/>
        </w:rPr>
        <w:t>and</w:t>
      </w:r>
      <w:r w:rsidR="00DC5817" w:rsidRPr="00E423A8">
        <w:rPr>
          <w:sz w:val="24"/>
          <w:szCs w:val="24"/>
        </w:rPr>
        <w:t xml:space="preserve"> you can still pass the course. </w:t>
      </w:r>
    </w:p>
    <w:p w14:paraId="1AF71898" w14:textId="23498AF2" w:rsidR="00A74819" w:rsidRPr="00E423A8" w:rsidRDefault="00520794" w:rsidP="00CE1C8B">
      <w:pPr>
        <w:pStyle w:val="Paragraphs"/>
        <w:numPr>
          <w:ilvl w:val="0"/>
          <w:numId w:val="11"/>
        </w:numPr>
        <w:tabs>
          <w:tab w:val="left" w:pos="1080"/>
        </w:tabs>
        <w:ind w:left="1080" w:right="-90" w:hanging="270"/>
        <w:rPr>
          <w:sz w:val="24"/>
          <w:szCs w:val="24"/>
        </w:rPr>
      </w:pPr>
      <w:r w:rsidRPr="00E423A8">
        <w:rPr>
          <w:sz w:val="24"/>
          <w:szCs w:val="24"/>
        </w:rPr>
        <w:t xml:space="preserve">Perhaps </w:t>
      </w:r>
      <w:r w:rsidR="00F92EE7" w:rsidRPr="00E423A8">
        <w:rPr>
          <w:sz w:val="24"/>
          <w:szCs w:val="24"/>
        </w:rPr>
        <w:t xml:space="preserve">you have been working on an </w:t>
      </w:r>
      <w:r w:rsidR="00240DC2" w:rsidRPr="00E423A8">
        <w:rPr>
          <w:sz w:val="24"/>
          <w:szCs w:val="24"/>
        </w:rPr>
        <w:t>assignment</w:t>
      </w:r>
      <w:r w:rsidR="00C73467" w:rsidRPr="00E423A8">
        <w:rPr>
          <w:sz w:val="24"/>
          <w:szCs w:val="24"/>
        </w:rPr>
        <w:t xml:space="preserve"> when </w:t>
      </w:r>
      <w:r w:rsidR="00EC34F7" w:rsidRPr="00E423A8">
        <w:rPr>
          <w:sz w:val="24"/>
          <w:szCs w:val="24"/>
        </w:rPr>
        <w:t xml:space="preserve">your chemistry lab partner </w:t>
      </w:r>
      <w:r w:rsidR="00966B12" w:rsidRPr="00E423A8">
        <w:rPr>
          <w:sz w:val="24"/>
          <w:szCs w:val="24"/>
        </w:rPr>
        <w:t>texts you</w:t>
      </w:r>
      <w:r w:rsidR="00DE16E0">
        <w:rPr>
          <w:sz w:val="24"/>
          <w:szCs w:val="24"/>
        </w:rPr>
        <w:t>,</w:t>
      </w:r>
      <w:r w:rsidR="00966B12" w:rsidRPr="00E423A8">
        <w:rPr>
          <w:sz w:val="24"/>
          <w:szCs w:val="24"/>
        </w:rPr>
        <w:t xml:space="preserve"> wanting to meet to review your</w:t>
      </w:r>
      <w:r w:rsidR="00E330B6" w:rsidRPr="00E423A8">
        <w:rPr>
          <w:sz w:val="24"/>
          <w:szCs w:val="24"/>
        </w:rPr>
        <w:t xml:space="preserve"> group project</w:t>
      </w:r>
      <w:r w:rsidR="00966B12" w:rsidRPr="00E423A8">
        <w:rPr>
          <w:sz w:val="24"/>
          <w:szCs w:val="24"/>
        </w:rPr>
        <w:t xml:space="preserve">. </w:t>
      </w:r>
      <w:r w:rsidR="00622D6C" w:rsidRPr="00E423A8">
        <w:rPr>
          <w:sz w:val="24"/>
          <w:szCs w:val="24"/>
        </w:rPr>
        <w:t xml:space="preserve">Meeting your lab partner means that you will </w:t>
      </w:r>
      <w:r w:rsidR="00CF2FFA">
        <w:rPr>
          <w:sz w:val="24"/>
          <w:szCs w:val="24"/>
        </w:rPr>
        <w:t xml:space="preserve">not have time to complete the PSL 101 assignment before the deadline. </w:t>
      </w:r>
      <w:r w:rsidR="00F17A6E" w:rsidRPr="00E423A8">
        <w:rPr>
          <w:sz w:val="24"/>
          <w:szCs w:val="24"/>
        </w:rPr>
        <w:t xml:space="preserve">You </w:t>
      </w:r>
      <w:r w:rsidR="00D549D3" w:rsidRPr="00E423A8">
        <w:rPr>
          <w:sz w:val="24"/>
          <w:szCs w:val="24"/>
        </w:rPr>
        <w:t xml:space="preserve">decide to </w:t>
      </w:r>
      <w:r w:rsidR="00F17A6E" w:rsidRPr="00E423A8">
        <w:rPr>
          <w:sz w:val="24"/>
          <w:szCs w:val="24"/>
        </w:rPr>
        <w:t xml:space="preserve">submit the unfinished </w:t>
      </w:r>
      <w:r w:rsidR="008E24CF" w:rsidRPr="00E423A8">
        <w:rPr>
          <w:sz w:val="24"/>
          <w:szCs w:val="24"/>
        </w:rPr>
        <w:t>PSL</w:t>
      </w:r>
      <w:r w:rsidR="007557E7">
        <w:rPr>
          <w:sz w:val="24"/>
          <w:szCs w:val="24"/>
        </w:rPr>
        <w:t xml:space="preserve"> </w:t>
      </w:r>
      <w:r w:rsidR="008E24CF" w:rsidRPr="00E423A8">
        <w:rPr>
          <w:sz w:val="24"/>
          <w:szCs w:val="24"/>
        </w:rPr>
        <w:t>101 assignment</w:t>
      </w:r>
      <w:r w:rsidR="00F17A6E" w:rsidRPr="00E423A8">
        <w:rPr>
          <w:sz w:val="24"/>
          <w:szCs w:val="24"/>
        </w:rPr>
        <w:t xml:space="preserve"> on</w:t>
      </w:r>
      <w:r w:rsidR="00C45A9D" w:rsidRPr="00E423A8">
        <w:rPr>
          <w:sz w:val="24"/>
          <w:szCs w:val="24"/>
        </w:rPr>
        <w:t xml:space="preserve"> </w:t>
      </w:r>
      <w:r w:rsidR="00F17A6E" w:rsidRPr="00E423A8">
        <w:rPr>
          <w:sz w:val="24"/>
          <w:szCs w:val="24"/>
        </w:rPr>
        <w:t>time</w:t>
      </w:r>
      <w:r w:rsidR="00983DBF" w:rsidRPr="00E423A8">
        <w:rPr>
          <w:sz w:val="24"/>
          <w:szCs w:val="24"/>
        </w:rPr>
        <w:t>, lose 50 points, complete it later</w:t>
      </w:r>
      <w:r w:rsidR="00C45A9D" w:rsidRPr="00E423A8">
        <w:rPr>
          <w:sz w:val="24"/>
          <w:szCs w:val="24"/>
        </w:rPr>
        <w:t>,</w:t>
      </w:r>
      <w:r w:rsidR="00240DC2" w:rsidRPr="00E423A8">
        <w:rPr>
          <w:sz w:val="24"/>
          <w:szCs w:val="24"/>
        </w:rPr>
        <w:t xml:space="preserve"> and earn back those 50 points. </w:t>
      </w:r>
      <w:r w:rsidR="00641B73" w:rsidRPr="00E423A8">
        <w:rPr>
          <w:sz w:val="24"/>
          <w:szCs w:val="24"/>
        </w:rPr>
        <w:t>You leave</w:t>
      </w:r>
      <w:r w:rsidR="0039640E" w:rsidRPr="00E423A8">
        <w:rPr>
          <w:sz w:val="24"/>
          <w:szCs w:val="24"/>
        </w:rPr>
        <w:t xml:space="preserve"> me</w:t>
      </w:r>
      <w:r w:rsidR="00641B73" w:rsidRPr="00E423A8">
        <w:rPr>
          <w:sz w:val="24"/>
          <w:szCs w:val="24"/>
        </w:rPr>
        <w:t xml:space="preserve"> </w:t>
      </w:r>
      <w:r w:rsidR="007550CB" w:rsidRPr="00E423A8">
        <w:rPr>
          <w:sz w:val="24"/>
          <w:szCs w:val="24"/>
        </w:rPr>
        <w:t xml:space="preserve">a short explanation in the comments section of the assignment submission folder so that I understand what’s going on. </w:t>
      </w:r>
    </w:p>
    <w:p w14:paraId="66E90D16" w14:textId="5B26A59F" w:rsidR="00DC5817" w:rsidRPr="00E423A8" w:rsidRDefault="00445AEE" w:rsidP="00CE1C8B">
      <w:pPr>
        <w:pStyle w:val="Paragraphs"/>
        <w:ind w:left="810" w:right="-90"/>
        <w:rPr>
          <w:sz w:val="24"/>
          <w:szCs w:val="24"/>
        </w:rPr>
      </w:pPr>
      <w:r w:rsidRPr="00E423A8">
        <w:rPr>
          <w:sz w:val="24"/>
          <w:szCs w:val="24"/>
        </w:rPr>
        <w:t>How</w:t>
      </w:r>
      <w:r w:rsidR="006933BE" w:rsidRPr="00E423A8">
        <w:rPr>
          <w:sz w:val="24"/>
          <w:szCs w:val="24"/>
        </w:rPr>
        <w:t xml:space="preserve"> </w:t>
      </w:r>
      <w:r w:rsidRPr="00E423A8">
        <w:rPr>
          <w:sz w:val="24"/>
          <w:szCs w:val="24"/>
        </w:rPr>
        <w:t>do the grading policies</w:t>
      </w:r>
      <w:r w:rsidR="006933BE" w:rsidRPr="00E423A8">
        <w:rPr>
          <w:sz w:val="24"/>
          <w:szCs w:val="24"/>
        </w:rPr>
        <w:t xml:space="preserve"> alig</w:t>
      </w:r>
      <w:r w:rsidR="000E1E5E" w:rsidRPr="00E423A8">
        <w:rPr>
          <w:sz w:val="24"/>
          <w:szCs w:val="24"/>
        </w:rPr>
        <w:t>n with</w:t>
      </w:r>
      <w:r w:rsidR="006933BE" w:rsidRPr="00E423A8">
        <w:rPr>
          <w:sz w:val="24"/>
          <w:szCs w:val="24"/>
        </w:rPr>
        <w:t xml:space="preserve"> </w:t>
      </w:r>
      <w:r w:rsidR="000E1E5E" w:rsidRPr="00E423A8">
        <w:rPr>
          <w:sz w:val="24"/>
          <w:szCs w:val="24"/>
        </w:rPr>
        <w:t>the course goals? Well, a</w:t>
      </w:r>
      <w:r w:rsidR="004F3324" w:rsidRPr="00E423A8">
        <w:rPr>
          <w:sz w:val="24"/>
          <w:szCs w:val="24"/>
        </w:rPr>
        <w:t xml:space="preserve">s a working professional </w:t>
      </w:r>
      <w:r w:rsidR="00146DF8" w:rsidRPr="00E423A8">
        <w:rPr>
          <w:sz w:val="24"/>
          <w:szCs w:val="24"/>
        </w:rPr>
        <w:t>you might be up against a deadline that you cannot meet. You might explain this to your boss who might tell you to submit whatever you’ve got</w:t>
      </w:r>
      <w:r w:rsidR="00645BC8" w:rsidRPr="00E423A8">
        <w:rPr>
          <w:sz w:val="24"/>
          <w:szCs w:val="24"/>
        </w:rPr>
        <w:t xml:space="preserve"> by the dea</w:t>
      </w:r>
      <w:r w:rsidR="0017416B" w:rsidRPr="00E423A8">
        <w:rPr>
          <w:sz w:val="24"/>
          <w:szCs w:val="24"/>
        </w:rPr>
        <w:t>d</w:t>
      </w:r>
      <w:r w:rsidR="00645BC8" w:rsidRPr="00E423A8">
        <w:rPr>
          <w:sz w:val="24"/>
          <w:szCs w:val="24"/>
        </w:rPr>
        <w:t>line</w:t>
      </w:r>
      <w:r w:rsidR="00146DF8" w:rsidRPr="00E423A8">
        <w:rPr>
          <w:sz w:val="24"/>
          <w:szCs w:val="24"/>
        </w:rPr>
        <w:t xml:space="preserve">. </w:t>
      </w:r>
      <w:r w:rsidR="002872E4" w:rsidRPr="00E423A8">
        <w:rPr>
          <w:sz w:val="24"/>
          <w:szCs w:val="24"/>
        </w:rPr>
        <w:t>As</w:t>
      </w:r>
      <w:r w:rsidR="00AF2057" w:rsidRPr="00E423A8">
        <w:rPr>
          <w:sz w:val="24"/>
          <w:szCs w:val="24"/>
        </w:rPr>
        <w:t xml:space="preserve"> </w:t>
      </w:r>
      <w:r w:rsidR="0021643A" w:rsidRPr="00E423A8">
        <w:rPr>
          <w:sz w:val="24"/>
          <w:szCs w:val="24"/>
        </w:rPr>
        <w:t>a professional</w:t>
      </w:r>
      <w:r w:rsidR="007B5F40" w:rsidRPr="00E423A8">
        <w:rPr>
          <w:sz w:val="24"/>
          <w:szCs w:val="24"/>
        </w:rPr>
        <w:t xml:space="preserve"> who works collaboratively with others, it is important to </w:t>
      </w:r>
      <w:r w:rsidR="002872E4" w:rsidRPr="00E423A8">
        <w:rPr>
          <w:sz w:val="24"/>
          <w:szCs w:val="24"/>
        </w:rPr>
        <w:t>be</w:t>
      </w:r>
      <w:r w:rsidR="007B5F40" w:rsidRPr="00E423A8">
        <w:rPr>
          <w:sz w:val="24"/>
          <w:szCs w:val="24"/>
        </w:rPr>
        <w:t xml:space="preserve"> comfortable with </w:t>
      </w:r>
      <w:r w:rsidR="002872E4" w:rsidRPr="00E423A8">
        <w:rPr>
          <w:sz w:val="24"/>
          <w:szCs w:val="24"/>
        </w:rPr>
        <w:t xml:space="preserve">sometimes </w:t>
      </w:r>
      <w:r w:rsidR="007B5F40" w:rsidRPr="00E423A8">
        <w:rPr>
          <w:sz w:val="24"/>
          <w:szCs w:val="24"/>
        </w:rPr>
        <w:t xml:space="preserve">showing people your </w:t>
      </w:r>
      <w:r w:rsidR="005D32E1" w:rsidRPr="00E423A8">
        <w:rPr>
          <w:sz w:val="24"/>
          <w:szCs w:val="24"/>
        </w:rPr>
        <w:t>less-than-perfect</w:t>
      </w:r>
      <w:r w:rsidR="00F5773B" w:rsidRPr="00E423A8">
        <w:rPr>
          <w:sz w:val="24"/>
          <w:szCs w:val="24"/>
        </w:rPr>
        <w:t xml:space="preserve"> or</w:t>
      </w:r>
      <w:r w:rsidR="005D32E1" w:rsidRPr="00E423A8">
        <w:rPr>
          <w:sz w:val="24"/>
          <w:szCs w:val="24"/>
        </w:rPr>
        <w:t xml:space="preserve"> incomplete work. </w:t>
      </w:r>
    </w:p>
    <w:p w14:paraId="7DA8F696" w14:textId="0F9A3713" w:rsidR="00CF29D1" w:rsidRPr="002D5CCA" w:rsidRDefault="00CF29D1" w:rsidP="00485C39">
      <w:pPr>
        <w:pStyle w:val="Heading2"/>
      </w:pPr>
      <w:r w:rsidRPr="002D5CCA">
        <w:t xml:space="preserve">Course Schedule </w:t>
      </w:r>
    </w:p>
    <w:p w14:paraId="5608C13E" w14:textId="77777777" w:rsidR="00CF29D1" w:rsidRPr="00E423A8" w:rsidRDefault="00CF29D1" w:rsidP="004E2D20">
      <w:pPr>
        <w:tabs>
          <w:tab w:val="left" w:pos="450"/>
        </w:tabs>
        <w:ind w:left="360"/>
        <w:rPr>
          <w:sz w:val="24"/>
        </w:rPr>
      </w:pPr>
      <w:r w:rsidRPr="00E423A8">
        <w:rPr>
          <w:sz w:val="24"/>
        </w:rPr>
        <w:t xml:space="preserve">The table below describes the weekly activities including week number, topic, lecture assignment, homework assignment, and due dates. </w:t>
      </w:r>
      <w:r w:rsidRPr="00E423A8">
        <w:rPr>
          <w:sz w:val="24"/>
          <w:highlight w:val="yellow"/>
        </w:rPr>
        <w:t>Yellow highlighting</w:t>
      </w:r>
      <w:r w:rsidRPr="00E423A8">
        <w:rPr>
          <w:sz w:val="24"/>
        </w:rPr>
        <w:t xml:space="preserve"> indicates an unusual due date. All dates are tentative and subject to change at my discretion. </w:t>
      </w:r>
    </w:p>
    <w:p w14:paraId="28EA3EF7" w14:textId="77777777" w:rsidR="00CF29D1" w:rsidRDefault="00CF29D1" w:rsidP="00CF29D1"/>
    <w:tbl>
      <w:tblPr>
        <w:tblStyle w:val="TableGrid"/>
        <w:tblW w:w="0" w:type="auto"/>
        <w:tblBorders>
          <w:insideH w:val="none" w:sz="0" w:space="0" w:color="auto"/>
          <w:insideV w:val="none" w:sz="0" w:space="0" w:color="auto"/>
        </w:tblBorders>
        <w:tblLook w:val="04A0" w:firstRow="1" w:lastRow="0" w:firstColumn="1" w:lastColumn="0" w:noHBand="0" w:noVBand="1"/>
      </w:tblPr>
      <w:tblGrid>
        <w:gridCol w:w="817"/>
        <w:gridCol w:w="1196"/>
        <w:gridCol w:w="2685"/>
        <w:gridCol w:w="157"/>
        <w:gridCol w:w="2529"/>
        <w:gridCol w:w="81"/>
        <w:gridCol w:w="2605"/>
      </w:tblGrid>
      <w:tr w:rsidR="00CF29D1" w:rsidRPr="00AB1421" w14:paraId="4488EE96" w14:textId="77777777" w:rsidTr="00BE0193">
        <w:trPr>
          <w:tblHeader/>
        </w:trPr>
        <w:tc>
          <w:tcPr>
            <w:tcW w:w="817" w:type="dxa"/>
            <w:tcBorders>
              <w:top w:val="single" w:sz="4" w:space="0" w:color="auto"/>
              <w:bottom w:val="single" w:sz="24" w:space="0" w:color="auto"/>
            </w:tcBorders>
          </w:tcPr>
          <w:p w14:paraId="3D7E6299" w14:textId="77777777" w:rsidR="00CF29D1" w:rsidRPr="00AB1421" w:rsidRDefault="00CF29D1" w:rsidP="00531AD4">
            <w:pPr>
              <w:keepNext/>
              <w:keepLines/>
              <w:ind w:left="29"/>
              <w:outlineLvl w:val="2"/>
              <w:rPr>
                <w:rFonts w:asciiTheme="minorHAnsi" w:hAnsiTheme="minorHAnsi"/>
                <w:b/>
                <w:bCs/>
                <w:color w:val="000000" w:themeColor="text1"/>
                <w:kern w:val="1"/>
                <w:szCs w:val="26"/>
                <w:lang w:eastAsia="x-none"/>
              </w:rPr>
            </w:pPr>
            <w:r w:rsidRPr="00AB1421">
              <w:rPr>
                <w:rFonts w:asciiTheme="minorHAnsi" w:hAnsiTheme="minorHAnsi"/>
                <w:b/>
                <w:bCs/>
                <w:color w:val="000000" w:themeColor="text1"/>
                <w:kern w:val="1"/>
                <w:szCs w:val="26"/>
                <w:lang w:eastAsia="x-none"/>
              </w:rPr>
              <w:t>Week</w:t>
            </w:r>
          </w:p>
        </w:tc>
        <w:tc>
          <w:tcPr>
            <w:tcW w:w="1196" w:type="dxa"/>
            <w:tcBorders>
              <w:top w:val="single" w:sz="4" w:space="0" w:color="auto"/>
              <w:bottom w:val="single" w:sz="24" w:space="0" w:color="auto"/>
            </w:tcBorders>
          </w:tcPr>
          <w:p w14:paraId="34994B65" w14:textId="77777777" w:rsidR="00CF29D1" w:rsidRPr="00AB1421" w:rsidRDefault="00CF29D1" w:rsidP="00531AD4">
            <w:pPr>
              <w:keepNext/>
              <w:keepLines/>
              <w:ind w:left="29"/>
              <w:outlineLvl w:val="2"/>
              <w:rPr>
                <w:rFonts w:asciiTheme="minorHAnsi" w:hAnsiTheme="minorHAnsi"/>
                <w:b/>
                <w:bCs/>
                <w:color w:val="000000" w:themeColor="text1"/>
                <w:kern w:val="1"/>
                <w:szCs w:val="26"/>
                <w:lang w:eastAsia="x-none"/>
              </w:rPr>
            </w:pPr>
            <w:r w:rsidRPr="00AB1421">
              <w:rPr>
                <w:rFonts w:asciiTheme="minorHAnsi" w:hAnsiTheme="minorHAnsi"/>
                <w:b/>
                <w:bCs/>
                <w:color w:val="000000" w:themeColor="text1"/>
                <w:kern w:val="1"/>
                <w:szCs w:val="26"/>
                <w:lang w:eastAsia="x-none"/>
              </w:rPr>
              <w:t>Dates</w:t>
            </w:r>
          </w:p>
        </w:tc>
        <w:tc>
          <w:tcPr>
            <w:tcW w:w="2842" w:type="dxa"/>
            <w:gridSpan w:val="2"/>
            <w:tcBorders>
              <w:top w:val="single" w:sz="4" w:space="0" w:color="auto"/>
              <w:bottom w:val="single" w:sz="24" w:space="0" w:color="auto"/>
            </w:tcBorders>
          </w:tcPr>
          <w:p w14:paraId="77EE23ED" w14:textId="77777777" w:rsidR="00CF29D1" w:rsidRPr="00AB1421" w:rsidRDefault="00CF29D1" w:rsidP="00531AD4">
            <w:pPr>
              <w:keepNext/>
              <w:keepLines/>
              <w:ind w:left="29"/>
              <w:outlineLvl w:val="2"/>
              <w:rPr>
                <w:rFonts w:asciiTheme="minorHAnsi" w:hAnsiTheme="minorHAnsi"/>
                <w:b/>
                <w:bCs/>
                <w:color w:val="000000" w:themeColor="text1"/>
                <w:kern w:val="1"/>
                <w:szCs w:val="26"/>
                <w:lang w:eastAsia="x-none"/>
              </w:rPr>
            </w:pPr>
            <w:r w:rsidRPr="00AB1421">
              <w:rPr>
                <w:rFonts w:asciiTheme="minorHAnsi" w:hAnsiTheme="minorHAnsi"/>
                <w:b/>
                <w:bCs/>
                <w:color w:val="000000" w:themeColor="text1"/>
                <w:kern w:val="1"/>
                <w:szCs w:val="26"/>
                <w:lang w:eastAsia="x-none"/>
              </w:rPr>
              <w:t>Topic</w:t>
            </w:r>
          </w:p>
        </w:tc>
        <w:tc>
          <w:tcPr>
            <w:tcW w:w="2610" w:type="dxa"/>
            <w:gridSpan w:val="2"/>
            <w:tcBorders>
              <w:top w:val="single" w:sz="4" w:space="0" w:color="auto"/>
              <w:bottom w:val="single" w:sz="24" w:space="0" w:color="auto"/>
            </w:tcBorders>
          </w:tcPr>
          <w:p w14:paraId="05E52AD2" w14:textId="77777777" w:rsidR="00CF29D1" w:rsidRPr="00AB1421" w:rsidRDefault="00CF29D1" w:rsidP="00531AD4">
            <w:pPr>
              <w:keepNext/>
              <w:keepLines/>
              <w:ind w:left="29"/>
              <w:outlineLvl w:val="2"/>
              <w:rPr>
                <w:rFonts w:asciiTheme="minorHAnsi" w:hAnsiTheme="minorHAnsi"/>
                <w:b/>
                <w:bCs/>
                <w:color w:val="000000" w:themeColor="text1"/>
                <w:kern w:val="1"/>
                <w:szCs w:val="26"/>
                <w:lang w:eastAsia="x-none"/>
              </w:rPr>
            </w:pPr>
            <w:r w:rsidRPr="00AB1421">
              <w:rPr>
                <w:rFonts w:asciiTheme="minorHAnsi" w:hAnsiTheme="minorHAnsi"/>
                <w:b/>
                <w:bCs/>
                <w:color w:val="000000" w:themeColor="text1"/>
                <w:kern w:val="1"/>
                <w:szCs w:val="26"/>
                <w:lang w:eastAsia="x-none"/>
              </w:rPr>
              <w:t>Lecture assignment</w:t>
            </w:r>
          </w:p>
          <w:p w14:paraId="43A8672C" w14:textId="77777777" w:rsidR="00CF29D1" w:rsidRPr="00AB1421" w:rsidRDefault="00CF29D1" w:rsidP="00531AD4">
            <w:pPr>
              <w:rPr>
                <w:b/>
                <w:bCs/>
              </w:rPr>
            </w:pPr>
            <w:r w:rsidRPr="00AB1421">
              <w:rPr>
                <w:b/>
                <w:bCs/>
              </w:rPr>
              <w:t>(Due Monday, 5 PM)</w:t>
            </w:r>
          </w:p>
        </w:tc>
        <w:tc>
          <w:tcPr>
            <w:tcW w:w="2605" w:type="dxa"/>
            <w:tcBorders>
              <w:top w:val="single" w:sz="4" w:space="0" w:color="auto"/>
              <w:bottom w:val="single" w:sz="24" w:space="0" w:color="auto"/>
            </w:tcBorders>
          </w:tcPr>
          <w:p w14:paraId="2E8AD542" w14:textId="77777777" w:rsidR="00CF29D1" w:rsidRPr="00AB1421" w:rsidRDefault="00CF29D1" w:rsidP="00531AD4">
            <w:pPr>
              <w:keepNext/>
              <w:keepLines/>
              <w:ind w:left="29"/>
              <w:outlineLvl w:val="2"/>
              <w:rPr>
                <w:rFonts w:asciiTheme="minorHAnsi" w:hAnsiTheme="minorHAnsi"/>
                <w:b/>
                <w:bCs/>
                <w:color w:val="000000" w:themeColor="text1"/>
                <w:kern w:val="1"/>
                <w:szCs w:val="26"/>
                <w:lang w:eastAsia="x-none"/>
              </w:rPr>
            </w:pPr>
            <w:r w:rsidRPr="00AB1421">
              <w:rPr>
                <w:rFonts w:asciiTheme="minorHAnsi" w:hAnsiTheme="minorHAnsi"/>
                <w:b/>
                <w:bCs/>
                <w:color w:val="000000" w:themeColor="text1"/>
                <w:kern w:val="1"/>
                <w:szCs w:val="26"/>
                <w:lang w:eastAsia="x-none"/>
              </w:rPr>
              <w:t>Homework assignment</w:t>
            </w:r>
          </w:p>
          <w:p w14:paraId="1F240963" w14:textId="77777777" w:rsidR="00CF29D1" w:rsidRPr="00AB1421" w:rsidRDefault="00CF29D1" w:rsidP="00531AD4">
            <w:pPr>
              <w:spacing w:after="120"/>
              <w:ind w:left="29"/>
              <w:rPr>
                <w:rFonts w:asciiTheme="minorHAnsi" w:hAnsiTheme="minorHAnsi"/>
                <w:b/>
                <w:bCs/>
                <w:color w:val="000000" w:themeColor="text1"/>
                <w:kern w:val="1"/>
                <w:szCs w:val="26"/>
                <w:lang w:val="x-none" w:eastAsia="x-none"/>
              </w:rPr>
            </w:pPr>
            <w:r w:rsidRPr="00AB1421">
              <w:rPr>
                <w:rFonts w:asciiTheme="minorHAnsi" w:hAnsiTheme="minorHAnsi"/>
                <w:b/>
                <w:bCs/>
                <w:color w:val="000000" w:themeColor="text1"/>
                <w:kern w:val="1"/>
                <w:szCs w:val="26"/>
                <w:lang w:val="x-none" w:eastAsia="x-none"/>
              </w:rPr>
              <w:t>(Due Wednesday, 5 PM)</w:t>
            </w:r>
          </w:p>
        </w:tc>
      </w:tr>
      <w:tr w:rsidR="00CF29D1" w:rsidRPr="00AB1421" w14:paraId="3E3A08C2" w14:textId="77777777" w:rsidTr="0025480C">
        <w:trPr>
          <w:trHeight w:val="746"/>
        </w:trPr>
        <w:tc>
          <w:tcPr>
            <w:tcW w:w="817" w:type="dxa"/>
            <w:tcBorders>
              <w:top w:val="single" w:sz="24" w:space="0" w:color="auto"/>
              <w:bottom w:val="single" w:sz="4" w:space="0" w:color="auto"/>
            </w:tcBorders>
          </w:tcPr>
          <w:p w14:paraId="5435BF3E" w14:textId="77777777" w:rsidR="00CF29D1" w:rsidRPr="00AB1421" w:rsidRDefault="00CF29D1" w:rsidP="0025480C">
            <w:pPr>
              <w:widowControl w:val="0"/>
              <w:spacing w:before="120"/>
            </w:pPr>
            <w:r w:rsidRPr="00AB1421">
              <w:t>1</w:t>
            </w:r>
          </w:p>
        </w:tc>
        <w:tc>
          <w:tcPr>
            <w:tcW w:w="1196" w:type="dxa"/>
            <w:tcBorders>
              <w:top w:val="single" w:sz="24" w:space="0" w:color="auto"/>
              <w:bottom w:val="single" w:sz="4" w:space="0" w:color="auto"/>
            </w:tcBorders>
          </w:tcPr>
          <w:p w14:paraId="74548BCD" w14:textId="77777777" w:rsidR="000E514B" w:rsidRDefault="00FC7917" w:rsidP="0025480C">
            <w:pPr>
              <w:widowControl w:val="0"/>
              <w:spacing w:before="120"/>
            </w:pPr>
            <w:r>
              <w:t xml:space="preserve">Jan </w:t>
            </w:r>
          </w:p>
          <w:p w14:paraId="2CF683B1" w14:textId="5823E6A7" w:rsidR="00CF29D1" w:rsidRPr="00AB1421" w:rsidRDefault="00FC7917" w:rsidP="000E514B">
            <w:pPr>
              <w:widowControl w:val="0"/>
            </w:pPr>
            <w:r>
              <w:t xml:space="preserve">12 - </w:t>
            </w:r>
            <w:r w:rsidR="004B6FAA">
              <w:t>21</w:t>
            </w:r>
          </w:p>
        </w:tc>
        <w:tc>
          <w:tcPr>
            <w:tcW w:w="2842" w:type="dxa"/>
            <w:gridSpan w:val="2"/>
            <w:tcBorders>
              <w:top w:val="single" w:sz="24" w:space="0" w:color="auto"/>
              <w:bottom w:val="single" w:sz="4" w:space="0" w:color="auto"/>
            </w:tcBorders>
          </w:tcPr>
          <w:p w14:paraId="0826F2CC" w14:textId="77777777" w:rsidR="00CF29D1" w:rsidRPr="00AB1421" w:rsidRDefault="00CF29D1" w:rsidP="0025480C">
            <w:pPr>
              <w:widowControl w:val="0"/>
              <w:spacing w:before="120"/>
            </w:pPr>
            <w:r w:rsidRPr="00AB1421">
              <w:t>Course goals &amp; Reflection rubric</w:t>
            </w:r>
          </w:p>
        </w:tc>
        <w:tc>
          <w:tcPr>
            <w:tcW w:w="2610" w:type="dxa"/>
            <w:gridSpan w:val="2"/>
            <w:tcBorders>
              <w:top w:val="single" w:sz="24" w:space="0" w:color="auto"/>
              <w:bottom w:val="single" w:sz="4" w:space="0" w:color="auto"/>
            </w:tcBorders>
          </w:tcPr>
          <w:p w14:paraId="593D3940" w14:textId="77777777" w:rsidR="00CF29D1" w:rsidRPr="00AB1421" w:rsidRDefault="00CF29D1" w:rsidP="0025480C">
            <w:pPr>
              <w:widowControl w:val="0"/>
              <w:spacing w:before="120"/>
              <w:ind w:left="29"/>
            </w:pPr>
            <w:r w:rsidRPr="00AB1421">
              <w:t xml:space="preserve">#1 Rubric examples </w:t>
            </w:r>
          </w:p>
          <w:p w14:paraId="1CCA2E7C" w14:textId="2686A93E" w:rsidR="00CF29D1" w:rsidRPr="00AB1421" w:rsidRDefault="00CF29D1" w:rsidP="0025480C">
            <w:pPr>
              <w:widowControl w:val="0"/>
              <w:numPr>
                <w:ilvl w:val="0"/>
                <w:numId w:val="8"/>
              </w:numPr>
              <w:ind w:left="475" w:hanging="180"/>
              <w:contextualSpacing/>
            </w:pPr>
            <w:r w:rsidRPr="00801DF3">
              <w:rPr>
                <w:b/>
                <w:bCs/>
                <w:highlight w:val="yellow"/>
              </w:rPr>
              <w:t>Due Tues</w:t>
            </w:r>
            <w:r w:rsidRPr="005745BF">
              <w:rPr>
                <w:highlight w:val="yellow"/>
              </w:rPr>
              <w:t xml:space="preserve"> </w:t>
            </w:r>
            <w:r w:rsidR="00EA466E">
              <w:t>Jan 20</w:t>
            </w:r>
          </w:p>
        </w:tc>
        <w:tc>
          <w:tcPr>
            <w:tcW w:w="2605" w:type="dxa"/>
            <w:tcBorders>
              <w:top w:val="single" w:sz="24" w:space="0" w:color="auto"/>
              <w:bottom w:val="single" w:sz="4" w:space="0" w:color="auto"/>
            </w:tcBorders>
          </w:tcPr>
          <w:p w14:paraId="1366038C" w14:textId="77777777" w:rsidR="00CF29D1" w:rsidRPr="00AB1421" w:rsidRDefault="00CF29D1" w:rsidP="0025480C">
            <w:pPr>
              <w:widowControl w:val="0"/>
              <w:spacing w:before="120"/>
              <w:ind w:left="29"/>
            </w:pPr>
            <w:r w:rsidRPr="00AB1421">
              <w:t>#1 Essay scoring</w:t>
            </w:r>
          </w:p>
          <w:p w14:paraId="4BA2C3B0" w14:textId="56F927E6" w:rsidR="00CF29D1" w:rsidRPr="00AB1421" w:rsidRDefault="00CF29D1" w:rsidP="0025480C">
            <w:pPr>
              <w:widowControl w:val="0"/>
              <w:numPr>
                <w:ilvl w:val="0"/>
                <w:numId w:val="8"/>
              </w:numPr>
              <w:ind w:left="475" w:hanging="180"/>
              <w:contextualSpacing/>
            </w:pPr>
            <w:r w:rsidRPr="00AB1421">
              <w:t xml:space="preserve"> Due </w:t>
            </w:r>
            <w:r w:rsidR="00EA466E">
              <w:t>Jan 21</w:t>
            </w:r>
          </w:p>
        </w:tc>
      </w:tr>
      <w:tr w:rsidR="00CF29D1" w:rsidRPr="00AB1421" w14:paraId="46D70B27" w14:textId="77777777" w:rsidTr="00842D81">
        <w:trPr>
          <w:trHeight w:val="539"/>
        </w:trPr>
        <w:tc>
          <w:tcPr>
            <w:tcW w:w="817" w:type="dxa"/>
            <w:tcBorders>
              <w:top w:val="single" w:sz="4" w:space="0" w:color="auto"/>
              <w:bottom w:val="single" w:sz="4" w:space="0" w:color="auto"/>
            </w:tcBorders>
            <w:shd w:val="clear" w:color="auto" w:fill="DEEAF6" w:themeFill="accent1" w:themeFillTint="33"/>
          </w:tcPr>
          <w:p w14:paraId="536EE1CD" w14:textId="77777777" w:rsidR="00CF29D1" w:rsidRPr="00AB1421" w:rsidRDefault="00CF29D1" w:rsidP="0025480C">
            <w:pPr>
              <w:widowControl w:val="0"/>
              <w:spacing w:before="120"/>
            </w:pPr>
          </w:p>
        </w:tc>
        <w:tc>
          <w:tcPr>
            <w:tcW w:w="1196" w:type="dxa"/>
            <w:tcBorders>
              <w:top w:val="single" w:sz="4" w:space="0" w:color="auto"/>
              <w:bottom w:val="single" w:sz="4" w:space="0" w:color="auto"/>
            </w:tcBorders>
            <w:shd w:val="clear" w:color="auto" w:fill="DEEAF6" w:themeFill="accent1" w:themeFillTint="33"/>
          </w:tcPr>
          <w:p w14:paraId="5FD961D1" w14:textId="6697C176" w:rsidR="00CF29D1" w:rsidRPr="00AB1421" w:rsidRDefault="004B6FAA" w:rsidP="0025480C">
            <w:pPr>
              <w:widowControl w:val="0"/>
              <w:spacing w:before="120"/>
            </w:pPr>
            <w:r>
              <w:t>Jan 19</w:t>
            </w:r>
          </w:p>
        </w:tc>
        <w:tc>
          <w:tcPr>
            <w:tcW w:w="2685" w:type="dxa"/>
            <w:tcBorders>
              <w:top w:val="single" w:sz="4" w:space="0" w:color="auto"/>
              <w:bottom w:val="single" w:sz="4" w:space="0" w:color="auto"/>
            </w:tcBorders>
            <w:shd w:val="clear" w:color="auto" w:fill="DEEAF6" w:themeFill="accent1" w:themeFillTint="33"/>
          </w:tcPr>
          <w:p w14:paraId="318A81CB" w14:textId="64AC18DF" w:rsidR="00CF29D1" w:rsidRPr="00AB1421" w:rsidRDefault="004B6FAA" w:rsidP="0025480C">
            <w:pPr>
              <w:widowControl w:val="0"/>
              <w:spacing w:before="120"/>
            </w:pPr>
            <w:r>
              <w:t>MLK</w:t>
            </w:r>
            <w:r w:rsidR="006D630C">
              <w:t xml:space="preserve"> Day – MSU closed</w:t>
            </w:r>
          </w:p>
        </w:tc>
        <w:tc>
          <w:tcPr>
            <w:tcW w:w="2686" w:type="dxa"/>
            <w:gridSpan w:val="2"/>
            <w:tcBorders>
              <w:top w:val="single" w:sz="4" w:space="0" w:color="auto"/>
              <w:bottom w:val="single" w:sz="4" w:space="0" w:color="auto"/>
            </w:tcBorders>
            <w:shd w:val="clear" w:color="auto" w:fill="DEEAF6" w:themeFill="accent1" w:themeFillTint="33"/>
          </w:tcPr>
          <w:p w14:paraId="29A20DAF" w14:textId="06A34B21" w:rsidR="00CF29D1" w:rsidRPr="00AB1421" w:rsidRDefault="00CF29D1" w:rsidP="0025480C">
            <w:pPr>
              <w:widowControl w:val="0"/>
              <w:spacing w:before="120"/>
            </w:pPr>
          </w:p>
        </w:tc>
        <w:tc>
          <w:tcPr>
            <w:tcW w:w="2686" w:type="dxa"/>
            <w:gridSpan w:val="2"/>
            <w:tcBorders>
              <w:top w:val="single" w:sz="4" w:space="0" w:color="auto"/>
              <w:bottom w:val="single" w:sz="4" w:space="0" w:color="auto"/>
            </w:tcBorders>
            <w:shd w:val="clear" w:color="auto" w:fill="DEEAF6" w:themeFill="accent1" w:themeFillTint="33"/>
          </w:tcPr>
          <w:p w14:paraId="48F3AA3F" w14:textId="77777777" w:rsidR="00CF29D1" w:rsidRPr="00AB1421" w:rsidRDefault="00CF29D1" w:rsidP="0025480C">
            <w:pPr>
              <w:widowControl w:val="0"/>
              <w:spacing w:before="120"/>
            </w:pPr>
          </w:p>
        </w:tc>
      </w:tr>
      <w:tr w:rsidR="00CF29D1" w:rsidRPr="00AB1421" w14:paraId="6111DBA5" w14:textId="77777777" w:rsidTr="0025480C">
        <w:trPr>
          <w:trHeight w:val="854"/>
        </w:trPr>
        <w:tc>
          <w:tcPr>
            <w:tcW w:w="817" w:type="dxa"/>
            <w:tcBorders>
              <w:top w:val="single" w:sz="4" w:space="0" w:color="auto"/>
              <w:bottom w:val="single" w:sz="4" w:space="0" w:color="auto"/>
            </w:tcBorders>
          </w:tcPr>
          <w:p w14:paraId="42D3AFF5" w14:textId="77777777" w:rsidR="00CF29D1" w:rsidRPr="00AB1421" w:rsidRDefault="00CF29D1" w:rsidP="0025480C">
            <w:pPr>
              <w:widowControl w:val="0"/>
              <w:spacing w:before="120"/>
            </w:pPr>
            <w:r w:rsidRPr="00AB1421">
              <w:t>2</w:t>
            </w:r>
          </w:p>
        </w:tc>
        <w:tc>
          <w:tcPr>
            <w:tcW w:w="1196" w:type="dxa"/>
            <w:tcBorders>
              <w:top w:val="single" w:sz="4" w:space="0" w:color="auto"/>
              <w:bottom w:val="single" w:sz="4" w:space="0" w:color="auto"/>
            </w:tcBorders>
          </w:tcPr>
          <w:p w14:paraId="3DD965D1" w14:textId="77777777" w:rsidR="000E514B" w:rsidRDefault="004B6FAA" w:rsidP="0025480C">
            <w:pPr>
              <w:widowControl w:val="0"/>
              <w:spacing w:before="120"/>
            </w:pPr>
            <w:r>
              <w:t xml:space="preserve">Jan </w:t>
            </w:r>
          </w:p>
          <w:p w14:paraId="4E122D35" w14:textId="6EA4A84C" w:rsidR="00CF29D1" w:rsidRPr="00AB1421" w:rsidRDefault="004B6FAA" w:rsidP="000E514B">
            <w:pPr>
              <w:widowControl w:val="0"/>
            </w:pPr>
            <w:r>
              <w:t>21 - 28</w:t>
            </w:r>
          </w:p>
        </w:tc>
        <w:tc>
          <w:tcPr>
            <w:tcW w:w="2842" w:type="dxa"/>
            <w:gridSpan w:val="2"/>
            <w:tcBorders>
              <w:top w:val="single" w:sz="4" w:space="0" w:color="auto"/>
              <w:bottom w:val="single" w:sz="4" w:space="0" w:color="auto"/>
            </w:tcBorders>
          </w:tcPr>
          <w:p w14:paraId="2A5D36FA" w14:textId="77777777" w:rsidR="00CF29D1" w:rsidRPr="00AB1421" w:rsidRDefault="00CF29D1" w:rsidP="0025480C">
            <w:pPr>
              <w:widowControl w:val="0"/>
              <w:spacing w:before="120"/>
            </w:pPr>
            <w:r w:rsidRPr="00AB1421">
              <w:t>Reflective writing</w:t>
            </w:r>
          </w:p>
        </w:tc>
        <w:tc>
          <w:tcPr>
            <w:tcW w:w="2610" w:type="dxa"/>
            <w:gridSpan w:val="2"/>
            <w:tcBorders>
              <w:top w:val="single" w:sz="4" w:space="0" w:color="auto"/>
              <w:bottom w:val="single" w:sz="4" w:space="0" w:color="auto"/>
            </w:tcBorders>
          </w:tcPr>
          <w:p w14:paraId="5512DDCD" w14:textId="77777777" w:rsidR="00CF29D1" w:rsidRPr="00AB1421" w:rsidRDefault="00CF29D1" w:rsidP="0025480C">
            <w:pPr>
              <w:widowControl w:val="0"/>
              <w:spacing w:before="120"/>
              <w:ind w:left="29"/>
            </w:pPr>
            <w:r w:rsidRPr="00AB1421">
              <w:t>#2 Dissecting the essay</w:t>
            </w:r>
          </w:p>
          <w:p w14:paraId="4FD3D82A" w14:textId="41446DC9" w:rsidR="00CF29D1" w:rsidRPr="00AB1421" w:rsidRDefault="00CF29D1" w:rsidP="0025480C">
            <w:pPr>
              <w:widowControl w:val="0"/>
              <w:numPr>
                <w:ilvl w:val="0"/>
                <w:numId w:val="8"/>
              </w:numPr>
              <w:ind w:left="475" w:hanging="180"/>
              <w:contextualSpacing/>
            </w:pPr>
            <w:r w:rsidRPr="00AB1421">
              <w:t xml:space="preserve">Due </w:t>
            </w:r>
            <w:r w:rsidR="00CD78C9">
              <w:t>Jan 26</w:t>
            </w:r>
          </w:p>
        </w:tc>
        <w:tc>
          <w:tcPr>
            <w:tcW w:w="2605" w:type="dxa"/>
            <w:tcBorders>
              <w:top w:val="single" w:sz="4" w:space="0" w:color="auto"/>
              <w:bottom w:val="single" w:sz="4" w:space="0" w:color="auto"/>
            </w:tcBorders>
          </w:tcPr>
          <w:p w14:paraId="0D18A32B" w14:textId="77777777" w:rsidR="00CF29D1" w:rsidRPr="00AB1421" w:rsidRDefault="00CF29D1" w:rsidP="0025480C">
            <w:pPr>
              <w:widowControl w:val="0"/>
              <w:spacing w:before="120"/>
              <w:ind w:left="29"/>
            </w:pPr>
            <w:r w:rsidRPr="00AB1421">
              <w:t>#2 How do you study?</w:t>
            </w:r>
          </w:p>
          <w:p w14:paraId="05386F48" w14:textId="2C76F45B" w:rsidR="00CF29D1" w:rsidRPr="00AB1421" w:rsidRDefault="00CF29D1" w:rsidP="0025480C">
            <w:pPr>
              <w:widowControl w:val="0"/>
              <w:numPr>
                <w:ilvl w:val="0"/>
                <w:numId w:val="8"/>
              </w:numPr>
              <w:ind w:left="475" w:hanging="180"/>
              <w:contextualSpacing/>
            </w:pPr>
            <w:r w:rsidRPr="00AB1421">
              <w:t xml:space="preserve">Due </w:t>
            </w:r>
            <w:r w:rsidR="00CD78C9">
              <w:t>Jan 28</w:t>
            </w:r>
          </w:p>
        </w:tc>
      </w:tr>
      <w:tr w:rsidR="00CF29D1" w:rsidRPr="00AB1421" w14:paraId="1438087B" w14:textId="77777777" w:rsidTr="00F05FB5">
        <w:trPr>
          <w:trHeight w:val="800"/>
        </w:trPr>
        <w:tc>
          <w:tcPr>
            <w:tcW w:w="817" w:type="dxa"/>
            <w:tcBorders>
              <w:top w:val="single" w:sz="4" w:space="0" w:color="auto"/>
              <w:bottom w:val="single" w:sz="4" w:space="0" w:color="auto"/>
            </w:tcBorders>
          </w:tcPr>
          <w:p w14:paraId="05243584" w14:textId="77777777" w:rsidR="00CF29D1" w:rsidRPr="00AB1421" w:rsidRDefault="00CF29D1" w:rsidP="0025480C">
            <w:pPr>
              <w:widowControl w:val="0"/>
              <w:spacing w:before="120"/>
            </w:pPr>
            <w:r w:rsidRPr="00AB1421">
              <w:t>3</w:t>
            </w:r>
          </w:p>
        </w:tc>
        <w:tc>
          <w:tcPr>
            <w:tcW w:w="1196" w:type="dxa"/>
            <w:tcBorders>
              <w:top w:val="single" w:sz="4" w:space="0" w:color="auto"/>
              <w:bottom w:val="single" w:sz="4" w:space="0" w:color="auto"/>
            </w:tcBorders>
          </w:tcPr>
          <w:p w14:paraId="5925C3FF" w14:textId="79AB2AD7" w:rsidR="00CF29D1" w:rsidRPr="00AB1421" w:rsidRDefault="004B6FAA" w:rsidP="0025480C">
            <w:pPr>
              <w:widowControl w:val="0"/>
              <w:spacing w:before="120"/>
            </w:pPr>
            <w:r>
              <w:t xml:space="preserve">Jan 28 </w:t>
            </w:r>
            <w:r w:rsidR="00863A1A">
              <w:t>–</w:t>
            </w:r>
            <w:r>
              <w:t xml:space="preserve"> Feb</w:t>
            </w:r>
            <w:r w:rsidR="00863A1A">
              <w:t xml:space="preserve"> 4</w:t>
            </w:r>
          </w:p>
        </w:tc>
        <w:tc>
          <w:tcPr>
            <w:tcW w:w="2842" w:type="dxa"/>
            <w:gridSpan w:val="2"/>
            <w:tcBorders>
              <w:top w:val="single" w:sz="4" w:space="0" w:color="auto"/>
              <w:bottom w:val="single" w:sz="4" w:space="0" w:color="auto"/>
            </w:tcBorders>
          </w:tcPr>
          <w:p w14:paraId="18DCEC93" w14:textId="77777777" w:rsidR="00CF29D1" w:rsidRPr="00AB1421" w:rsidRDefault="00CF29D1" w:rsidP="0025480C">
            <w:pPr>
              <w:widowControl w:val="0"/>
              <w:spacing w:before="120"/>
            </w:pPr>
            <w:r w:rsidRPr="00AB1421">
              <w:t>Retrieval and other study skills</w:t>
            </w:r>
          </w:p>
        </w:tc>
        <w:tc>
          <w:tcPr>
            <w:tcW w:w="2610" w:type="dxa"/>
            <w:gridSpan w:val="2"/>
            <w:tcBorders>
              <w:top w:val="single" w:sz="4" w:space="0" w:color="auto"/>
              <w:bottom w:val="single" w:sz="4" w:space="0" w:color="auto"/>
            </w:tcBorders>
          </w:tcPr>
          <w:p w14:paraId="6E6C7C32" w14:textId="77777777" w:rsidR="00CF29D1" w:rsidRPr="00AB1421" w:rsidRDefault="00CF29D1" w:rsidP="0025480C">
            <w:pPr>
              <w:widowControl w:val="0"/>
              <w:spacing w:before="120"/>
              <w:ind w:left="29"/>
            </w:pPr>
            <w:r w:rsidRPr="00AB1421">
              <w:t>#3 Data on retrieval</w:t>
            </w:r>
          </w:p>
          <w:p w14:paraId="52E57E3A" w14:textId="68781530" w:rsidR="00CF29D1" w:rsidRPr="00AB1421" w:rsidRDefault="00CF29D1" w:rsidP="0025480C">
            <w:pPr>
              <w:widowControl w:val="0"/>
              <w:numPr>
                <w:ilvl w:val="0"/>
                <w:numId w:val="8"/>
              </w:numPr>
              <w:ind w:left="475" w:hanging="180"/>
              <w:contextualSpacing/>
            </w:pPr>
            <w:r w:rsidRPr="00AB1421">
              <w:t>Due</w:t>
            </w:r>
            <w:r w:rsidR="00B52893">
              <w:t xml:space="preserve"> </w:t>
            </w:r>
            <w:r w:rsidR="00CD78C9">
              <w:t>Feb 2</w:t>
            </w:r>
          </w:p>
        </w:tc>
        <w:tc>
          <w:tcPr>
            <w:tcW w:w="2605" w:type="dxa"/>
            <w:tcBorders>
              <w:top w:val="single" w:sz="4" w:space="0" w:color="auto"/>
              <w:bottom w:val="single" w:sz="4" w:space="0" w:color="auto"/>
            </w:tcBorders>
          </w:tcPr>
          <w:p w14:paraId="49285ED9" w14:textId="77777777" w:rsidR="00CF29D1" w:rsidRPr="00AB1421" w:rsidRDefault="00CF29D1" w:rsidP="0025480C">
            <w:pPr>
              <w:widowControl w:val="0"/>
              <w:spacing w:before="120"/>
              <w:ind w:left="29"/>
            </w:pPr>
            <w:r w:rsidRPr="00AB1421">
              <w:t>#3 Do something new</w:t>
            </w:r>
          </w:p>
          <w:p w14:paraId="2CCB7443" w14:textId="7221F00D" w:rsidR="00CF29D1" w:rsidRPr="00AB1421" w:rsidRDefault="00CF29D1" w:rsidP="0025480C">
            <w:pPr>
              <w:widowControl w:val="0"/>
              <w:numPr>
                <w:ilvl w:val="0"/>
                <w:numId w:val="8"/>
              </w:numPr>
              <w:ind w:left="475" w:hanging="180"/>
              <w:contextualSpacing/>
            </w:pPr>
            <w:r w:rsidRPr="00AB1421">
              <w:t xml:space="preserve">Due </w:t>
            </w:r>
            <w:r w:rsidR="00CD78C9">
              <w:t>Feb 4</w:t>
            </w:r>
          </w:p>
        </w:tc>
      </w:tr>
      <w:tr w:rsidR="00CF29D1" w:rsidRPr="00AB1421" w14:paraId="3AECA0C0" w14:textId="77777777" w:rsidTr="0025480C">
        <w:trPr>
          <w:trHeight w:val="827"/>
        </w:trPr>
        <w:tc>
          <w:tcPr>
            <w:tcW w:w="817" w:type="dxa"/>
            <w:tcBorders>
              <w:top w:val="single" w:sz="4" w:space="0" w:color="auto"/>
              <w:bottom w:val="single" w:sz="4" w:space="0" w:color="auto"/>
            </w:tcBorders>
          </w:tcPr>
          <w:p w14:paraId="44AA1DDE" w14:textId="77777777" w:rsidR="00CF29D1" w:rsidRPr="00AB1421" w:rsidRDefault="00CF29D1" w:rsidP="0025480C">
            <w:pPr>
              <w:widowControl w:val="0"/>
              <w:spacing w:before="120"/>
            </w:pPr>
            <w:r w:rsidRPr="00AB1421">
              <w:t>4</w:t>
            </w:r>
          </w:p>
        </w:tc>
        <w:tc>
          <w:tcPr>
            <w:tcW w:w="1196" w:type="dxa"/>
            <w:tcBorders>
              <w:top w:val="single" w:sz="4" w:space="0" w:color="auto"/>
              <w:bottom w:val="single" w:sz="4" w:space="0" w:color="auto"/>
            </w:tcBorders>
          </w:tcPr>
          <w:p w14:paraId="7AA6DE22" w14:textId="77777777" w:rsidR="000E514B" w:rsidRDefault="00863A1A" w:rsidP="0025480C">
            <w:pPr>
              <w:widowControl w:val="0"/>
              <w:spacing w:before="120"/>
            </w:pPr>
            <w:r>
              <w:t xml:space="preserve">Feb </w:t>
            </w:r>
          </w:p>
          <w:p w14:paraId="4D48968E" w14:textId="0C1AC93D" w:rsidR="00CF29D1" w:rsidRPr="00AB1421" w:rsidRDefault="00863A1A" w:rsidP="000E514B">
            <w:pPr>
              <w:widowControl w:val="0"/>
            </w:pPr>
            <w:r>
              <w:t>4 - 11</w:t>
            </w:r>
          </w:p>
        </w:tc>
        <w:tc>
          <w:tcPr>
            <w:tcW w:w="2842" w:type="dxa"/>
            <w:gridSpan w:val="2"/>
            <w:tcBorders>
              <w:top w:val="single" w:sz="4" w:space="0" w:color="auto"/>
              <w:bottom w:val="single" w:sz="4" w:space="0" w:color="auto"/>
            </w:tcBorders>
          </w:tcPr>
          <w:p w14:paraId="74C4954F" w14:textId="77777777" w:rsidR="00CF29D1" w:rsidRPr="00AB1421" w:rsidRDefault="00CF29D1" w:rsidP="0025480C">
            <w:pPr>
              <w:widowControl w:val="0"/>
              <w:spacing w:before="120"/>
            </w:pPr>
            <w:r w:rsidRPr="00AB1421">
              <w:t>Physiology careers and translational skills</w:t>
            </w:r>
          </w:p>
        </w:tc>
        <w:tc>
          <w:tcPr>
            <w:tcW w:w="2610" w:type="dxa"/>
            <w:gridSpan w:val="2"/>
            <w:tcBorders>
              <w:top w:val="single" w:sz="4" w:space="0" w:color="auto"/>
              <w:bottom w:val="single" w:sz="4" w:space="0" w:color="auto"/>
            </w:tcBorders>
          </w:tcPr>
          <w:p w14:paraId="34A0DBBB" w14:textId="77777777" w:rsidR="00CF29D1" w:rsidRPr="00AB1421" w:rsidRDefault="00CF29D1" w:rsidP="0025480C">
            <w:pPr>
              <w:widowControl w:val="0"/>
              <w:spacing w:before="120"/>
              <w:ind w:left="29"/>
            </w:pPr>
            <w:r w:rsidRPr="00AB1421">
              <w:t>#4 Inventory of skills</w:t>
            </w:r>
          </w:p>
          <w:p w14:paraId="1A1A5B4B" w14:textId="2F0F1090" w:rsidR="00CF29D1" w:rsidRPr="00AB1421" w:rsidRDefault="00CF29D1" w:rsidP="0025480C">
            <w:pPr>
              <w:widowControl w:val="0"/>
              <w:numPr>
                <w:ilvl w:val="0"/>
                <w:numId w:val="8"/>
              </w:numPr>
              <w:ind w:left="475" w:hanging="180"/>
              <w:contextualSpacing/>
            </w:pPr>
            <w:r w:rsidRPr="00AB1421">
              <w:t xml:space="preserve">Due </w:t>
            </w:r>
            <w:r w:rsidR="00634511">
              <w:t>Feb 9</w:t>
            </w:r>
          </w:p>
        </w:tc>
        <w:tc>
          <w:tcPr>
            <w:tcW w:w="2605" w:type="dxa"/>
            <w:tcBorders>
              <w:top w:val="single" w:sz="4" w:space="0" w:color="auto"/>
              <w:bottom w:val="single" w:sz="4" w:space="0" w:color="auto"/>
            </w:tcBorders>
          </w:tcPr>
          <w:p w14:paraId="002D153B" w14:textId="77777777" w:rsidR="00CF29D1" w:rsidRPr="00AB1421" w:rsidRDefault="00CF29D1" w:rsidP="0025480C">
            <w:pPr>
              <w:widowControl w:val="0"/>
              <w:spacing w:before="120"/>
              <w:ind w:left="29"/>
            </w:pPr>
            <w:r w:rsidRPr="00AB1421">
              <w:t>#4 O-Net</w:t>
            </w:r>
          </w:p>
          <w:p w14:paraId="5C9428C3" w14:textId="75859E8A" w:rsidR="00CF29D1" w:rsidRPr="00AB1421" w:rsidRDefault="00CF29D1" w:rsidP="0025480C">
            <w:pPr>
              <w:widowControl w:val="0"/>
              <w:numPr>
                <w:ilvl w:val="0"/>
                <w:numId w:val="8"/>
              </w:numPr>
              <w:ind w:left="475" w:hanging="180"/>
              <w:contextualSpacing/>
            </w:pPr>
            <w:r w:rsidRPr="00AB1421">
              <w:t xml:space="preserve">Due </w:t>
            </w:r>
            <w:r w:rsidR="00634511">
              <w:t>Feb 11</w:t>
            </w:r>
          </w:p>
        </w:tc>
      </w:tr>
      <w:tr w:rsidR="00CF29D1" w:rsidRPr="00AB1421" w14:paraId="7FA01A14" w14:textId="77777777" w:rsidTr="00F05FB5">
        <w:trPr>
          <w:trHeight w:val="764"/>
        </w:trPr>
        <w:tc>
          <w:tcPr>
            <w:tcW w:w="817" w:type="dxa"/>
            <w:tcBorders>
              <w:top w:val="single" w:sz="4" w:space="0" w:color="auto"/>
              <w:bottom w:val="single" w:sz="4" w:space="0" w:color="auto"/>
            </w:tcBorders>
          </w:tcPr>
          <w:p w14:paraId="22DFBACC" w14:textId="77777777" w:rsidR="00CF29D1" w:rsidRPr="00AB1421" w:rsidRDefault="00CF29D1" w:rsidP="0025480C">
            <w:pPr>
              <w:widowControl w:val="0"/>
              <w:spacing w:before="120"/>
            </w:pPr>
            <w:r w:rsidRPr="00AB1421">
              <w:t>5</w:t>
            </w:r>
          </w:p>
        </w:tc>
        <w:tc>
          <w:tcPr>
            <w:tcW w:w="1196" w:type="dxa"/>
            <w:tcBorders>
              <w:top w:val="single" w:sz="4" w:space="0" w:color="auto"/>
              <w:bottom w:val="single" w:sz="4" w:space="0" w:color="auto"/>
            </w:tcBorders>
          </w:tcPr>
          <w:p w14:paraId="75BDC425" w14:textId="77777777" w:rsidR="000E514B" w:rsidRDefault="00863A1A" w:rsidP="0025480C">
            <w:pPr>
              <w:widowControl w:val="0"/>
              <w:spacing w:before="120"/>
            </w:pPr>
            <w:r>
              <w:t xml:space="preserve">Feb </w:t>
            </w:r>
          </w:p>
          <w:p w14:paraId="7C0DDDCD" w14:textId="1FD97DD9" w:rsidR="00CF29D1" w:rsidRPr="00AB1421" w:rsidRDefault="00863A1A" w:rsidP="000E514B">
            <w:pPr>
              <w:widowControl w:val="0"/>
            </w:pPr>
            <w:r>
              <w:t>11 - 18</w:t>
            </w:r>
          </w:p>
        </w:tc>
        <w:tc>
          <w:tcPr>
            <w:tcW w:w="2842" w:type="dxa"/>
            <w:gridSpan w:val="2"/>
            <w:tcBorders>
              <w:top w:val="single" w:sz="4" w:space="0" w:color="auto"/>
              <w:bottom w:val="single" w:sz="4" w:space="0" w:color="auto"/>
            </w:tcBorders>
          </w:tcPr>
          <w:p w14:paraId="3B02FC6E" w14:textId="77777777" w:rsidR="00CF29D1" w:rsidRPr="00AB1421" w:rsidRDefault="00CF29D1" w:rsidP="0025480C">
            <w:pPr>
              <w:widowControl w:val="0"/>
              <w:spacing w:before="120"/>
            </w:pPr>
            <w:r w:rsidRPr="00AB1421">
              <w:t>Resume writing</w:t>
            </w:r>
          </w:p>
        </w:tc>
        <w:tc>
          <w:tcPr>
            <w:tcW w:w="2610" w:type="dxa"/>
            <w:gridSpan w:val="2"/>
            <w:tcBorders>
              <w:top w:val="single" w:sz="4" w:space="0" w:color="auto"/>
              <w:bottom w:val="single" w:sz="4" w:space="0" w:color="auto"/>
            </w:tcBorders>
          </w:tcPr>
          <w:p w14:paraId="7C9AE4A5" w14:textId="77777777" w:rsidR="00CF29D1" w:rsidRPr="00AB1421" w:rsidRDefault="00CF29D1" w:rsidP="0025480C">
            <w:pPr>
              <w:widowControl w:val="0"/>
              <w:spacing w:before="120"/>
              <w:ind w:left="29"/>
            </w:pPr>
            <w:r w:rsidRPr="00AB1421">
              <w:t>#5 Resume review</w:t>
            </w:r>
          </w:p>
          <w:p w14:paraId="5D42823B" w14:textId="7B527F14" w:rsidR="00CF29D1" w:rsidRPr="00AB1421" w:rsidRDefault="00CF29D1" w:rsidP="0025480C">
            <w:pPr>
              <w:widowControl w:val="0"/>
              <w:numPr>
                <w:ilvl w:val="0"/>
                <w:numId w:val="8"/>
              </w:numPr>
              <w:ind w:left="475" w:hanging="180"/>
              <w:contextualSpacing/>
            </w:pPr>
            <w:r w:rsidRPr="00AB1421">
              <w:t xml:space="preserve">Due </w:t>
            </w:r>
            <w:r w:rsidR="00634511">
              <w:t>Feb 16</w:t>
            </w:r>
          </w:p>
        </w:tc>
        <w:tc>
          <w:tcPr>
            <w:tcW w:w="2605" w:type="dxa"/>
            <w:tcBorders>
              <w:top w:val="single" w:sz="4" w:space="0" w:color="auto"/>
              <w:bottom w:val="single" w:sz="4" w:space="0" w:color="auto"/>
            </w:tcBorders>
          </w:tcPr>
          <w:p w14:paraId="5B8AE7AD" w14:textId="77777777" w:rsidR="00CF29D1" w:rsidRPr="00AB1421" w:rsidRDefault="00CF29D1" w:rsidP="0025480C">
            <w:pPr>
              <w:widowControl w:val="0"/>
              <w:spacing w:before="120"/>
              <w:ind w:left="29"/>
            </w:pPr>
            <w:r w:rsidRPr="00AB1421">
              <w:t xml:space="preserve">#5 Revised resume </w:t>
            </w:r>
          </w:p>
          <w:p w14:paraId="7AE6B44E" w14:textId="677735D8" w:rsidR="00CF29D1" w:rsidRPr="00AB1421" w:rsidRDefault="00CF29D1" w:rsidP="0025480C">
            <w:pPr>
              <w:widowControl w:val="0"/>
              <w:numPr>
                <w:ilvl w:val="0"/>
                <w:numId w:val="8"/>
              </w:numPr>
              <w:ind w:left="475" w:hanging="180"/>
              <w:contextualSpacing/>
            </w:pPr>
            <w:r w:rsidRPr="00AB1421">
              <w:t xml:space="preserve">Due </w:t>
            </w:r>
            <w:r w:rsidR="00634511">
              <w:t>Feb 18</w:t>
            </w:r>
          </w:p>
        </w:tc>
      </w:tr>
      <w:tr w:rsidR="00CF29D1" w:rsidRPr="00AB1421" w14:paraId="6E04F954" w14:textId="77777777" w:rsidTr="00F05FB5">
        <w:trPr>
          <w:trHeight w:val="719"/>
        </w:trPr>
        <w:tc>
          <w:tcPr>
            <w:tcW w:w="817" w:type="dxa"/>
            <w:tcBorders>
              <w:top w:val="single" w:sz="4" w:space="0" w:color="auto"/>
              <w:bottom w:val="single" w:sz="4" w:space="0" w:color="auto"/>
            </w:tcBorders>
          </w:tcPr>
          <w:p w14:paraId="3C157A4F" w14:textId="77777777" w:rsidR="00CF29D1" w:rsidRPr="00AB1421" w:rsidRDefault="00CF29D1" w:rsidP="0025480C">
            <w:pPr>
              <w:widowControl w:val="0"/>
              <w:spacing w:before="120"/>
            </w:pPr>
            <w:r w:rsidRPr="00AB1421">
              <w:t>6</w:t>
            </w:r>
          </w:p>
        </w:tc>
        <w:tc>
          <w:tcPr>
            <w:tcW w:w="1196" w:type="dxa"/>
            <w:tcBorders>
              <w:top w:val="single" w:sz="4" w:space="0" w:color="auto"/>
              <w:bottom w:val="single" w:sz="4" w:space="0" w:color="auto"/>
            </w:tcBorders>
          </w:tcPr>
          <w:p w14:paraId="2B90839A" w14:textId="77777777" w:rsidR="005C01DA" w:rsidRDefault="00863A1A" w:rsidP="0025480C">
            <w:pPr>
              <w:widowControl w:val="0"/>
              <w:spacing w:before="120"/>
            </w:pPr>
            <w:r>
              <w:t xml:space="preserve">Feb </w:t>
            </w:r>
          </w:p>
          <w:p w14:paraId="1F020B15" w14:textId="3F57EF9F" w:rsidR="00CF29D1" w:rsidRPr="00AB1421" w:rsidRDefault="00863A1A" w:rsidP="005C01DA">
            <w:pPr>
              <w:widowControl w:val="0"/>
            </w:pPr>
            <w:r>
              <w:t xml:space="preserve">18 - </w:t>
            </w:r>
            <w:r w:rsidR="00C01E5F">
              <w:t>25</w:t>
            </w:r>
          </w:p>
        </w:tc>
        <w:tc>
          <w:tcPr>
            <w:tcW w:w="2842" w:type="dxa"/>
            <w:gridSpan w:val="2"/>
            <w:tcBorders>
              <w:top w:val="single" w:sz="4" w:space="0" w:color="auto"/>
              <w:bottom w:val="single" w:sz="4" w:space="0" w:color="auto"/>
            </w:tcBorders>
          </w:tcPr>
          <w:p w14:paraId="2C6FEB10" w14:textId="77777777" w:rsidR="00CF29D1" w:rsidRPr="00AB1421" w:rsidRDefault="00CF29D1" w:rsidP="0025480C">
            <w:pPr>
              <w:widowControl w:val="0"/>
              <w:spacing w:before="120"/>
            </w:pPr>
            <w:r w:rsidRPr="00AB1421">
              <w:t>Competencies for careers in health</w:t>
            </w:r>
          </w:p>
        </w:tc>
        <w:tc>
          <w:tcPr>
            <w:tcW w:w="2610" w:type="dxa"/>
            <w:gridSpan w:val="2"/>
            <w:tcBorders>
              <w:top w:val="single" w:sz="4" w:space="0" w:color="auto"/>
              <w:bottom w:val="single" w:sz="4" w:space="0" w:color="auto"/>
            </w:tcBorders>
          </w:tcPr>
          <w:p w14:paraId="5C9994C2" w14:textId="77777777" w:rsidR="00CF29D1" w:rsidRPr="00AB1421" w:rsidRDefault="00CF29D1" w:rsidP="0025480C">
            <w:pPr>
              <w:widowControl w:val="0"/>
              <w:spacing w:before="120"/>
              <w:ind w:left="29"/>
            </w:pPr>
            <w:r w:rsidRPr="00AB1421">
              <w:t>#6 Self-assessment</w:t>
            </w:r>
          </w:p>
          <w:p w14:paraId="0AECCF6A" w14:textId="1C7232D4" w:rsidR="00CF29D1" w:rsidRPr="00AB1421" w:rsidRDefault="00CF29D1" w:rsidP="0025480C">
            <w:pPr>
              <w:widowControl w:val="0"/>
              <w:numPr>
                <w:ilvl w:val="0"/>
                <w:numId w:val="8"/>
              </w:numPr>
              <w:ind w:left="475" w:hanging="180"/>
              <w:contextualSpacing/>
            </w:pPr>
            <w:r w:rsidRPr="00AB1421">
              <w:t xml:space="preserve">Due </w:t>
            </w:r>
            <w:r w:rsidR="00D43583">
              <w:t>Feb 23</w:t>
            </w:r>
          </w:p>
        </w:tc>
        <w:tc>
          <w:tcPr>
            <w:tcW w:w="2605" w:type="dxa"/>
            <w:tcBorders>
              <w:top w:val="single" w:sz="4" w:space="0" w:color="auto"/>
              <w:bottom w:val="single" w:sz="4" w:space="0" w:color="auto"/>
            </w:tcBorders>
          </w:tcPr>
          <w:p w14:paraId="39DDCF6E" w14:textId="77777777" w:rsidR="00CF29D1" w:rsidRPr="00AB1421" w:rsidRDefault="00CF29D1" w:rsidP="0025480C">
            <w:pPr>
              <w:widowControl w:val="0"/>
              <w:spacing w:before="120"/>
              <w:ind w:left="29"/>
            </w:pPr>
            <w:r w:rsidRPr="00AB1421">
              <w:t>#6 Three perspectives</w:t>
            </w:r>
          </w:p>
          <w:p w14:paraId="0D6B721A" w14:textId="272951AC" w:rsidR="00CF29D1" w:rsidRPr="00AB1421" w:rsidRDefault="00CF29D1" w:rsidP="0025480C">
            <w:pPr>
              <w:widowControl w:val="0"/>
              <w:numPr>
                <w:ilvl w:val="0"/>
                <w:numId w:val="8"/>
              </w:numPr>
              <w:ind w:left="475" w:hanging="180"/>
              <w:contextualSpacing/>
            </w:pPr>
            <w:r w:rsidRPr="00AB1421">
              <w:t xml:space="preserve">Due </w:t>
            </w:r>
            <w:r w:rsidR="00D43583">
              <w:t>Feb 25</w:t>
            </w:r>
          </w:p>
        </w:tc>
      </w:tr>
      <w:tr w:rsidR="00CF29D1" w:rsidRPr="00AB1421" w14:paraId="396B5509" w14:textId="77777777" w:rsidTr="00F05FB5">
        <w:trPr>
          <w:trHeight w:val="980"/>
        </w:trPr>
        <w:tc>
          <w:tcPr>
            <w:tcW w:w="817" w:type="dxa"/>
            <w:tcBorders>
              <w:top w:val="single" w:sz="4" w:space="0" w:color="auto"/>
              <w:bottom w:val="single" w:sz="4" w:space="0" w:color="auto"/>
            </w:tcBorders>
          </w:tcPr>
          <w:p w14:paraId="4FDDF9F6" w14:textId="77777777" w:rsidR="00CF29D1" w:rsidRPr="00AB1421" w:rsidRDefault="00CF29D1" w:rsidP="0025480C">
            <w:pPr>
              <w:widowControl w:val="0"/>
              <w:spacing w:before="120"/>
            </w:pPr>
            <w:r w:rsidRPr="00AB1421">
              <w:lastRenderedPageBreak/>
              <w:t>7</w:t>
            </w:r>
          </w:p>
        </w:tc>
        <w:tc>
          <w:tcPr>
            <w:tcW w:w="1196" w:type="dxa"/>
            <w:tcBorders>
              <w:top w:val="single" w:sz="4" w:space="0" w:color="auto"/>
              <w:bottom w:val="single" w:sz="4" w:space="0" w:color="auto"/>
            </w:tcBorders>
          </w:tcPr>
          <w:p w14:paraId="11CB2252" w14:textId="258B81F3" w:rsidR="00CF29D1" w:rsidRPr="00AB1421" w:rsidRDefault="00C01E5F" w:rsidP="0025480C">
            <w:pPr>
              <w:widowControl w:val="0"/>
              <w:spacing w:before="120"/>
            </w:pPr>
            <w:r>
              <w:t xml:space="preserve">Feb 25 – March </w:t>
            </w:r>
            <w:r w:rsidR="004220B6">
              <w:t>11</w:t>
            </w:r>
          </w:p>
        </w:tc>
        <w:tc>
          <w:tcPr>
            <w:tcW w:w="2842" w:type="dxa"/>
            <w:gridSpan w:val="2"/>
            <w:tcBorders>
              <w:top w:val="single" w:sz="4" w:space="0" w:color="auto"/>
              <w:bottom w:val="single" w:sz="4" w:space="0" w:color="auto"/>
            </w:tcBorders>
          </w:tcPr>
          <w:p w14:paraId="38F04FFF" w14:textId="77777777" w:rsidR="00CF29D1" w:rsidRPr="00AB1421" w:rsidRDefault="00CF29D1" w:rsidP="0025480C">
            <w:pPr>
              <w:widowControl w:val="0"/>
              <w:spacing w:before="120"/>
            </w:pPr>
            <w:r w:rsidRPr="00AB1421">
              <w:t>Problem solving, navigating conflicts, and stress management</w:t>
            </w:r>
          </w:p>
        </w:tc>
        <w:tc>
          <w:tcPr>
            <w:tcW w:w="2610" w:type="dxa"/>
            <w:gridSpan w:val="2"/>
            <w:tcBorders>
              <w:top w:val="single" w:sz="4" w:space="0" w:color="auto"/>
              <w:bottom w:val="single" w:sz="4" w:space="0" w:color="auto"/>
            </w:tcBorders>
          </w:tcPr>
          <w:p w14:paraId="7639C9EB" w14:textId="77777777" w:rsidR="00CF29D1" w:rsidRPr="00AB1421" w:rsidRDefault="00CF29D1" w:rsidP="0025480C">
            <w:pPr>
              <w:widowControl w:val="0"/>
              <w:spacing w:before="120"/>
              <w:ind w:left="29"/>
            </w:pPr>
            <w:r w:rsidRPr="00AB1421">
              <w:t>#7 Values and hot buttons</w:t>
            </w:r>
          </w:p>
          <w:p w14:paraId="220425DF" w14:textId="5AA1DC56" w:rsidR="00CF29D1" w:rsidRPr="00AB1421" w:rsidRDefault="00CF29D1" w:rsidP="0025480C">
            <w:pPr>
              <w:widowControl w:val="0"/>
              <w:numPr>
                <w:ilvl w:val="0"/>
                <w:numId w:val="8"/>
              </w:numPr>
              <w:ind w:left="475" w:hanging="180"/>
              <w:contextualSpacing/>
            </w:pPr>
            <w:r w:rsidRPr="00AB1421">
              <w:t xml:space="preserve">Due </w:t>
            </w:r>
            <w:r w:rsidR="00D43583">
              <w:t>Mar</w:t>
            </w:r>
            <w:r w:rsidR="00896817">
              <w:t>ch</w:t>
            </w:r>
            <w:r w:rsidR="00D43583">
              <w:t xml:space="preserve"> 9</w:t>
            </w:r>
          </w:p>
        </w:tc>
        <w:tc>
          <w:tcPr>
            <w:tcW w:w="2605" w:type="dxa"/>
            <w:tcBorders>
              <w:top w:val="single" w:sz="4" w:space="0" w:color="auto"/>
              <w:bottom w:val="single" w:sz="4" w:space="0" w:color="auto"/>
            </w:tcBorders>
          </w:tcPr>
          <w:p w14:paraId="142DAC43" w14:textId="77777777" w:rsidR="00CF29D1" w:rsidRPr="00AB1421" w:rsidRDefault="00CF29D1" w:rsidP="0025480C">
            <w:pPr>
              <w:widowControl w:val="0"/>
              <w:spacing w:before="120"/>
              <w:ind w:left="29"/>
            </w:pPr>
            <w:r w:rsidRPr="00AB1421">
              <w:t>#7 Stress management</w:t>
            </w:r>
          </w:p>
          <w:p w14:paraId="37364E6C" w14:textId="135AEC66" w:rsidR="00CF29D1" w:rsidRPr="00AB1421" w:rsidRDefault="00CF29D1" w:rsidP="0025480C">
            <w:pPr>
              <w:widowControl w:val="0"/>
              <w:numPr>
                <w:ilvl w:val="0"/>
                <w:numId w:val="8"/>
              </w:numPr>
              <w:ind w:left="475" w:hanging="180"/>
              <w:contextualSpacing/>
            </w:pPr>
            <w:r w:rsidRPr="00AB1421">
              <w:t xml:space="preserve">Due </w:t>
            </w:r>
            <w:r w:rsidR="00D43583">
              <w:t>Mar</w:t>
            </w:r>
            <w:r w:rsidR="00896817">
              <w:t>ch</w:t>
            </w:r>
            <w:r w:rsidR="00D43583">
              <w:t xml:space="preserve"> 11</w:t>
            </w:r>
          </w:p>
        </w:tc>
      </w:tr>
      <w:tr w:rsidR="004220B6" w:rsidRPr="00AB1421" w14:paraId="4ED57321" w14:textId="77777777" w:rsidTr="00975ADC">
        <w:trPr>
          <w:trHeight w:val="719"/>
        </w:trPr>
        <w:tc>
          <w:tcPr>
            <w:tcW w:w="817" w:type="dxa"/>
            <w:tcBorders>
              <w:top w:val="single" w:sz="4" w:space="0" w:color="auto"/>
              <w:bottom w:val="single" w:sz="4" w:space="0" w:color="auto"/>
            </w:tcBorders>
            <w:shd w:val="clear" w:color="auto" w:fill="DEEAF6" w:themeFill="accent1" w:themeFillTint="33"/>
          </w:tcPr>
          <w:p w14:paraId="624DD29F" w14:textId="77777777" w:rsidR="004220B6" w:rsidRPr="00AB1421" w:rsidRDefault="004220B6" w:rsidP="004220B6">
            <w:pPr>
              <w:widowControl w:val="0"/>
              <w:spacing w:before="120"/>
            </w:pPr>
          </w:p>
        </w:tc>
        <w:tc>
          <w:tcPr>
            <w:tcW w:w="1196" w:type="dxa"/>
            <w:tcBorders>
              <w:top w:val="single" w:sz="4" w:space="0" w:color="auto"/>
              <w:bottom w:val="single" w:sz="4" w:space="0" w:color="auto"/>
            </w:tcBorders>
            <w:shd w:val="clear" w:color="auto" w:fill="DEEAF6" w:themeFill="accent1" w:themeFillTint="33"/>
          </w:tcPr>
          <w:p w14:paraId="73124367" w14:textId="77777777" w:rsidR="005C01DA" w:rsidRDefault="004220B6" w:rsidP="004220B6">
            <w:pPr>
              <w:widowControl w:val="0"/>
              <w:spacing w:before="120"/>
            </w:pPr>
            <w:r>
              <w:t>Mar</w:t>
            </w:r>
            <w:r w:rsidR="005F1552">
              <w:t>ch</w:t>
            </w:r>
            <w:r>
              <w:t xml:space="preserve"> </w:t>
            </w:r>
          </w:p>
          <w:p w14:paraId="5E9615CC" w14:textId="0BE53440" w:rsidR="004220B6" w:rsidRDefault="004220B6" w:rsidP="005C01DA">
            <w:pPr>
              <w:widowControl w:val="0"/>
            </w:pPr>
            <w:r>
              <w:t>2 - 6</w:t>
            </w:r>
          </w:p>
        </w:tc>
        <w:tc>
          <w:tcPr>
            <w:tcW w:w="2842" w:type="dxa"/>
            <w:gridSpan w:val="2"/>
            <w:tcBorders>
              <w:top w:val="single" w:sz="4" w:space="0" w:color="auto"/>
              <w:bottom w:val="single" w:sz="4" w:space="0" w:color="auto"/>
            </w:tcBorders>
            <w:shd w:val="clear" w:color="auto" w:fill="DEEAF6" w:themeFill="accent1" w:themeFillTint="33"/>
          </w:tcPr>
          <w:p w14:paraId="3ECF0C80" w14:textId="2ECC586A" w:rsidR="004220B6" w:rsidRPr="00AB1421" w:rsidRDefault="004220B6" w:rsidP="004220B6">
            <w:pPr>
              <w:widowControl w:val="0"/>
              <w:spacing w:before="120"/>
            </w:pPr>
            <w:r>
              <w:t>Spring Break – No Classes</w:t>
            </w:r>
          </w:p>
        </w:tc>
        <w:tc>
          <w:tcPr>
            <w:tcW w:w="2610" w:type="dxa"/>
            <w:gridSpan w:val="2"/>
            <w:tcBorders>
              <w:top w:val="single" w:sz="4" w:space="0" w:color="auto"/>
              <w:bottom w:val="single" w:sz="4" w:space="0" w:color="auto"/>
            </w:tcBorders>
            <w:shd w:val="clear" w:color="auto" w:fill="DEEAF6" w:themeFill="accent1" w:themeFillTint="33"/>
          </w:tcPr>
          <w:p w14:paraId="281F58BA" w14:textId="77777777" w:rsidR="004220B6" w:rsidRPr="00164FCB" w:rsidRDefault="004220B6" w:rsidP="004220B6">
            <w:pPr>
              <w:widowControl w:val="0"/>
              <w:spacing w:before="120"/>
              <w:ind w:left="29"/>
            </w:pPr>
          </w:p>
        </w:tc>
        <w:tc>
          <w:tcPr>
            <w:tcW w:w="2605" w:type="dxa"/>
            <w:tcBorders>
              <w:top w:val="single" w:sz="4" w:space="0" w:color="auto"/>
              <w:bottom w:val="single" w:sz="4" w:space="0" w:color="auto"/>
            </w:tcBorders>
            <w:shd w:val="clear" w:color="auto" w:fill="DEEAF6" w:themeFill="accent1" w:themeFillTint="33"/>
          </w:tcPr>
          <w:p w14:paraId="559BA352" w14:textId="77777777" w:rsidR="004220B6" w:rsidRPr="00164FCB" w:rsidRDefault="004220B6" w:rsidP="004220B6">
            <w:pPr>
              <w:widowControl w:val="0"/>
              <w:spacing w:before="120"/>
            </w:pPr>
          </w:p>
        </w:tc>
      </w:tr>
      <w:tr w:rsidR="004220B6" w:rsidRPr="00AB1421" w14:paraId="3CC72E56" w14:textId="77777777" w:rsidTr="00F05FB5">
        <w:trPr>
          <w:trHeight w:val="719"/>
        </w:trPr>
        <w:tc>
          <w:tcPr>
            <w:tcW w:w="817" w:type="dxa"/>
            <w:tcBorders>
              <w:top w:val="single" w:sz="4" w:space="0" w:color="auto"/>
              <w:bottom w:val="single" w:sz="4" w:space="0" w:color="auto"/>
            </w:tcBorders>
          </w:tcPr>
          <w:p w14:paraId="65A9FEE7" w14:textId="77777777" w:rsidR="004220B6" w:rsidRPr="00AB1421" w:rsidRDefault="004220B6" w:rsidP="004220B6">
            <w:pPr>
              <w:widowControl w:val="0"/>
              <w:spacing w:before="120"/>
            </w:pPr>
            <w:r w:rsidRPr="00AB1421">
              <w:t>8</w:t>
            </w:r>
          </w:p>
        </w:tc>
        <w:tc>
          <w:tcPr>
            <w:tcW w:w="1196" w:type="dxa"/>
            <w:tcBorders>
              <w:top w:val="single" w:sz="4" w:space="0" w:color="auto"/>
              <w:bottom w:val="single" w:sz="4" w:space="0" w:color="auto"/>
            </w:tcBorders>
          </w:tcPr>
          <w:p w14:paraId="3876D8A1" w14:textId="77777777" w:rsidR="005C01DA" w:rsidRDefault="004220B6" w:rsidP="004220B6">
            <w:pPr>
              <w:widowControl w:val="0"/>
              <w:spacing w:before="120"/>
            </w:pPr>
            <w:r>
              <w:t>Mar</w:t>
            </w:r>
            <w:r w:rsidR="005F1552">
              <w:t>ch</w:t>
            </w:r>
            <w:r>
              <w:t xml:space="preserve"> </w:t>
            </w:r>
          </w:p>
          <w:p w14:paraId="45A4CC71" w14:textId="71DCA36F" w:rsidR="004220B6" w:rsidRPr="00AB1421" w:rsidRDefault="00975ADC" w:rsidP="005C01DA">
            <w:pPr>
              <w:widowControl w:val="0"/>
            </w:pPr>
            <w:r>
              <w:t>11</w:t>
            </w:r>
            <w:r w:rsidR="004220B6">
              <w:t xml:space="preserve"> - 1</w:t>
            </w:r>
            <w:r w:rsidR="00DB73CB">
              <w:t>8</w:t>
            </w:r>
          </w:p>
        </w:tc>
        <w:tc>
          <w:tcPr>
            <w:tcW w:w="2842" w:type="dxa"/>
            <w:gridSpan w:val="2"/>
            <w:tcBorders>
              <w:top w:val="single" w:sz="4" w:space="0" w:color="auto"/>
              <w:bottom w:val="single" w:sz="4" w:space="0" w:color="auto"/>
            </w:tcBorders>
          </w:tcPr>
          <w:p w14:paraId="5E43F3CD" w14:textId="77777777" w:rsidR="004220B6" w:rsidRPr="00AB1421" w:rsidRDefault="004220B6" w:rsidP="004220B6">
            <w:pPr>
              <w:widowControl w:val="0"/>
              <w:spacing w:before="120"/>
            </w:pPr>
            <w:r w:rsidRPr="00AB1421">
              <w:t>Teamwork</w:t>
            </w:r>
          </w:p>
        </w:tc>
        <w:tc>
          <w:tcPr>
            <w:tcW w:w="2610" w:type="dxa"/>
            <w:gridSpan w:val="2"/>
            <w:tcBorders>
              <w:top w:val="single" w:sz="4" w:space="0" w:color="auto"/>
              <w:bottom w:val="single" w:sz="4" w:space="0" w:color="auto"/>
            </w:tcBorders>
          </w:tcPr>
          <w:p w14:paraId="6FECD6C3" w14:textId="77777777" w:rsidR="004220B6" w:rsidRPr="00164FCB" w:rsidRDefault="004220B6" w:rsidP="004220B6">
            <w:pPr>
              <w:widowControl w:val="0"/>
              <w:spacing w:before="120"/>
              <w:ind w:left="29"/>
            </w:pPr>
            <w:r w:rsidRPr="00164FCB">
              <w:t>#8 Teamwork</w:t>
            </w:r>
          </w:p>
          <w:p w14:paraId="6BF7E821" w14:textId="5262F52B" w:rsidR="004220B6" w:rsidRPr="00164FCB" w:rsidRDefault="004220B6" w:rsidP="004220B6">
            <w:pPr>
              <w:widowControl w:val="0"/>
              <w:numPr>
                <w:ilvl w:val="0"/>
                <w:numId w:val="8"/>
              </w:numPr>
              <w:ind w:left="475" w:hanging="180"/>
              <w:contextualSpacing/>
            </w:pPr>
            <w:r w:rsidRPr="00D43583">
              <w:t xml:space="preserve">Due </w:t>
            </w:r>
            <w:r w:rsidR="00896817">
              <w:t>March 16</w:t>
            </w:r>
          </w:p>
        </w:tc>
        <w:tc>
          <w:tcPr>
            <w:tcW w:w="2605" w:type="dxa"/>
            <w:tcBorders>
              <w:top w:val="single" w:sz="4" w:space="0" w:color="auto"/>
              <w:bottom w:val="single" w:sz="4" w:space="0" w:color="auto"/>
            </w:tcBorders>
          </w:tcPr>
          <w:p w14:paraId="20912C68" w14:textId="77777777" w:rsidR="004220B6" w:rsidRPr="00164FCB" w:rsidRDefault="004220B6" w:rsidP="004220B6">
            <w:pPr>
              <w:widowControl w:val="0"/>
              <w:spacing w:before="120"/>
            </w:pPr>
            <w:r w:rsidRPr="00164FCB">
              <w:t>#8 Bias in health care</w:t>
            </w:r>
          </w:p>
          <w:p w14:paraId="7C615357" w14:textId="092DAE0B" w:rsidR="004220B6" w:rsidRPr="00164FCB" w:rsidRDefault="004220B6" w:rsidP="004220B6">
            <w:pPr>
              <w:widowControl w:val="0"/>
              <w:numPr>
                <w:ilvl w:val="0"/>
                <w:numId w:val="8"/>
              </w:numPr>
              <w:ind w:left="475" w:hanging="180"/>
              <w:contextualSpacing/>
            </w:pPr>
            <w:r w:rsidRPr="00896817">
              <w:t xml:space="preserve">Due </w:t>
            </w:r>
            <w:r w:rsidR="00896817" w:rsidRPr="00896817">
              <w:t>Mar</w:t>
            </w:r>
            <w:r w:rsidR="00896817">
              <w:t>ch</w:t>
            </w:r>
            <w:r w:rsidR="00896817" w:rsidRPr="00896817">
              <w:t xml:space="preserve"> 18</w:t>
            </w:r>
          </w:p>
        </w:tc>
      </w:tr>
      <w:tr w:rsidR="004220B6" w:rsidRPr="00AB1421" w14:paraId="5434CCF4" w14:textId="77777777" w:rsidTr="00F05FB5">
        <w:trPr>
          <w:trHeight w:val="701"/>
        </w:trPr>
        <w:tc>
          <w:tcPr>
            <w:tcW w:w="817" w:type="dxa"/>
            <w:tcBorders>
              <w:top w:val="single" w:sz="4" w:space="0" w:color="auto"/>
              <w:bottom w:val="single" w:sz="4" w:space="0" w:color="auto"/>
            </w:tcBorders>
          </w:tcPr>
          <w:p w14:paraId="296DBD88" w14:textId="77777777" w:rsidR="004220B6" w:rsidRPr="00AB1421" w:rsidRDefault="004220B6" w:rsidP="004220B6">
            <w:pPr>
              <w:widowControl w:val="0"/>
              <w:spacing w:before="120"/>
            </w:pPr>
            <w:r w:rsidRPr="00AB1421">
              <w:t>9</w:t>
            </w:r>
          </w:p>
        </w:tc>
        <w:tc>
          <w:tcPr>
            <w:tcW w:w="1196" w:type="dxa"/>
            <w:tcBorders>
              <w:top w:val="single" w:sz="4" w:space="0" w:color="auto"/>
              <w:bottom w:val="single" w:sz="4" w:space="0" w:color="auto"/>
            </w:tcBorders>
          </w:tcPr>
          <w:p w14:paraId="1A6F55BF" w14:textId="77777777" w:rsidR="005C01DA" w:rsidRDefault="00DB73CB" w:rsidP="004220B6">
            <w:pPr>
              <w:widowControl w:val="0"/>
              <w:spacing w:before="120"/>
            </w:pPr>
            <w:r>
              <w:t>Mar</w:t>
            </w:r>
            <w:r w:rsidR="005F1552">
              <w:t>ch</w:t>
            </w:r>
            <w:r>
              <w:t xml:space="preserve"> </w:t>
            </w:r>
          </w:p>
          <w:p w14:paraId="720CD58E" w14:textId="50D51ABB" w:rsidR="004220B6" w:rsidRPr="00AB1421" w:rsidRDefault="00DB73CB" w:rsidP="005C01DA">
            <w:pPr>
              <w:widowControl w:val="0"/>
            </w:pPr>
            <w:r>
              <w:t>18 - 25</w:t>
            </w:r>
          </w:p>
        </w:tc>
        <w:tc>
          <w:tcPr>
            <w:tcW w:w="2842" w:type="dxa"/>
            <w:gridSpan w:val="2"/>
            <w:tcBorders>
              <w:top w:val="single" w:sz="4" w:space="0" w:color="auto"/>
              <w:bottom w:val="single" w:sz="4" w:space="0" w:color="auto"/>
            </w:tcBorders>
          </w:tcPr>
          <w:p w14:paraId="7169AFE7" w14:textId="062EEBE3" w:rsidR="004220B6" w:rsidRPr="00AB1421" w:rsidRDefault="004220B6" w:rsidP="004220B6">
            <w:pPr>
              <w:widowControl w:val="0"/>
              <w:spacing w:before="120"/>
            </w:pPr>
            <w:r w:rsidRPr="00AB1421">
              <w:t xml:space="preserve">Cultural </w:t>
            </w:r>
            <w:r>
              <w:t>humility</w:t>
            </w:r>
          </w:p>
        </w:tc>
        <w:tc>
          <w:tcPr>
            <w:tcW w:w="2610" w:type="dxa"/>
            <w:gridSpan w:val="2"/>
            <w:tcBorders>
              <w:top w:val="single" w:sz="4" w:space="0" w:color="auto"/>
              <w:bottom w:val="single" w:sz="4" w:space="0" w:color="auto"/>
            </w:tcBorders>
          </w:tcPr>
          <w:p w14:paraId="7E8E32EA" w14:textId="77777777" w:rsidR="004220B6" w:rsidRPr="00164FCB" w:rsidRDefault="004220B6" w:rsidP="004220B6">
            <w:pPr>
              <w:widowControl w:val="0"/>
              <w:spacing w:before="120"/>
              <w:ind w:left="29"/>
            </w:pPr>
            <w:r w:rsidRPr="00164FCB">
              <w:t xml:space="preserve"># 9 Quality and culture </w:t>
            </w:r>
          </w:p>
          <w:p w14:paraId="304440E8" w14:textId="159F5BA3" w:rsidR="004220B6" w:rsidRPr="00164FCB" w:rsidRDefault="004220B6" w:rsidP="004220B6">
            <w:pPr>
              <w:widowControl w:val="0"/>
              <w:numPr>
                <w:ilvl w:val="0"/>
                <w:numId w:val="8"/>
              </w:numPr>
              <w:ind w:left="475" w:hanging="180"/>
              <w:contextualSpacing/>
            </w:pPr>
            <w:r w:rsidRPr="00164FCB">
              <w:t xml:space="preserve">Due </w:t>
            </w:r>
            <w:r w:rsidR="00896817">
              <w:t>March 23</w:t>
            </w:r>
          </w:p>
        </w:tc>
        <w:tc>
          <w:tcPr>
            <w:tcW w:w="2605" w:type="dxa"/>
            <w:tcBorders>
              <w:top w:val="single" w:sz="4" w:space="0" w:color="auto"/>
              <w:bottom w:val="single" w:sz="4" w:space="0" w:color="auto"/>
            </w:tcBorders>
          </w:tcPr>
          <w:p w14:paraId="457ACE89" w14:textId="77777777" w:rsidR="004220B6" w:rsidRPr="00164FCB" w:rsidRDefault="004220B6" w:rsidP="004220B6">
            <w:pPr>
              <w:widowControl w:val="0"/>
              <w:spacing w:before="120"/>
              <w:ind w:left="29"/>
            </w:pPr>
            <w:r w:rsidRPr="00164FCB">
              <w:t>#9 Mistake essay</w:t>
            </w:r>
          </w:p>
          <w:p w14:paraId="135237D6" w14:textId="013E1921" w:rsidR="004220B6" w:rsidRPr="00164FCB" w:rsidRDefault="004220B6" w:rsidP="004220B6">
            <w:pPr>
              <w:widowControl w:val="0"/>
              <w:numPr>
                <w:ilvl w:val="0"/>
                <w:numId w:val="8"/>
              </w:numPr>
              <w:ind w:left="475" w:hanging="180"/>
              <w:contextualSpacing/>
            </w:pPr>
            <w:r w:rsidRPr="00164FCB">
              <w:t xml:space="preserve">Due </w:t>
            </w:r>
            <w:r w:rsidR="00896817">
              <w:t>March 25</w:t>
            </w:r>
          </w:p>
        </w:tc>
      </w:tr>
      <w:tr w:rsidR="004220B6" w:rsidRPr="00AB1421" w14:paraId="371CC4CF" w14:textId="77777777" w:rsidTr="0025480C">
        <w:trPr>
          <w:trHeight w:val="980"/>
        </w:trPr>
        <w:tc>
          <w:tcPr>
            <w:tcW w:w="817" w:type="dxa"/>
            <w:tcBorders>
              <w:top w:val="single" w:sz="4" w:space="0" w:color="auto"/>
              <w:bottom w:val="single" w:sz="4" w:space="0" w:color="auto"/>
            </w:tcBorders>
          </w:tcPr>
          <w:p w14:paraId="08A7A009" w14:textId="77777777" w:rsidR="004220B6" w:rsidRPr="00AB1421" w:rsidRDefault="004220B6" w:rsidP="004220B6">
            <w:pPr>
              <w:widowControl w:val="0"/>
              <w:spacing w:before="120"/>
            </w:pPr>
            <w:r w:rsidRPr="00AB1421">
              <w:t>10</w:t>
            </w:r>
          </w:p>
        </w:tc>
        <w:tc>
          <w:tcPr>
            <w:tcW w:w="1196" w:type="dxa"/>
            <w:tcBorders>
              <w:top w:val="single" w:sz="4" w:space="0" w:color="auto"/>
              <w:bottom w:val="single" w:sz="4" w:space="0" w:color="auto"/>
            </w:tcBorders>
          </w:tcPr>
          <w:p w14:paraId="21B32242" w14:textId="19C4A41B" w:rsidR="004220B6" w:rsidRPr="00AB1421" w:rsidRDefault="00DB73CB" w:rsidP="004220B6">
            <w:pPr>
              <w:widowControl w:val="0"/>
              <w:spacing w:before="120"/>
            </w:pPr>
            <w:r>
              <w:t>Mar</w:t>
            </w:r>
            <w:r w:rsidR="005F1552">
              <w:t>ch</w:t>
            </w:r>
            <w:r>
              <w:t xml:space="preserve"> 25 – Apr 1</w:t>
            </w:r>
          </w:p>
        </w:tc>
        <w:tc>
          <w:tcPr>
            <w:tcW w:w="2842" w:type="dxa"/>
            <w:gridSpan w:val="2"/>
            <w:tcBorders>
              <w:top w:val="single" w:sz="4" w:space="0" w:color="auto"/>
              <w:bottom w:val="single" w:sz="4" w:space="0" w:color="auto"/>
            </w:tcBorders>
          </w:tcPr>
          <w:p w14:paraId="7035FF29" w14:textId="77777777" w:rsidR="004220B6" w:rsidRPr="00AB1421" w:rsidRDefault="004220B6" w:rsidP="004220B6">
            <w:pPr>
              <w:widowControl w:val="0"/>
              <w:spacing w:before="120"/>
            </w:pPr>
            <w:r w:rsidRPr="00AB1421">
              <w:t xml:space="preserve">Mistakes in medicine &amp; </w:t>
            </w:r>
          </w:p>
          <w:p w14:paraId="628AC925" w14:textId="77777777" w:rsidR="004220B6" w:rsidRPr="00AB1421" w:rsidRDefault="004220B6" w:rsidP="004220B6">
            <w:pPr>
              <w:widowControl w:val="0"/>
            </w:pPr>
            <w:r w:rsidRPr="00AB1421">
              <w:t>Responsible conduct of research</w:t>
            </w:r>
          </w:p>
        </w:tc>
        <w:tc>
          <w:tcPr>
            <w:tcW w:w="2610" w:type="dxa"/>
            <w:gridSpan w:val="2"/>
            <w:tcBorders>
              <w:top w:val="single" w:sz="4" w:space="0" w:color="auto"/>
              <w:bottom w:val="single" w:sz="4" w:space="0" w:color="auto"/>
            </w:tcBorders>
          </w:tcPr>
          <w:p w14:paraId="01537706" w14:textId="77777777" w:rsidR="004220B6" w:rsidRPr="00164FCB" w:rsidRDefault="004220B6" w:rsidP="004220B6">
            <w:pPr>
              <w:widowControl w:val="0"/>
              <w:spacing w:before="120"/>
              <w:ind w:left="29"/>
            </w:pPr>
            <w:r w:rsidRPr="00164FCB">
              <w:t># 10 Roles in RCR</w:t>
            </w:r>
          </w:p>
          <w:p w14:paraId="7A09C7D7" w14:textId="3895E974" w:rsidR="004220B6" w:rsidRPr="00164FCB" w:rsidRDefault="004220B6" w:rsidP="004220B6">
            <w:pPr>
              <w:widowControl w:val="0"/>
              <w:numPr>
                <w:ilvl w:val="0"/>
                <w:numId w:val="8"/>
              </w:numPr>
              <w:ind w:left="475" w:hanging="180"/>
              <w:contextualSpacing/>
            </w:pPr>
            <w:r w:rsidRPr="00164FCB">
              <w:t xml:space="preserve">Due </w:t>
            </w:r>
            <w:r w:rsidR="00896817">
              <w:t>Mar 30</w:t>
            </w:r>
          </w:p>
          <w:p w14:paraId="644478D1" w14:textId="77777777" w:rsidR="004220B6" w:rsidRPr="00164FCB" w:rsidRDefault="004220B6" w:rsidP="004220B6">
            <w:pPr>
              <w:widowControl w:val="0"/>
              <w:spacing w:before="120"/>
              <w:ind w:left="360"/>
              <w:contextualSpacing/>
            </w:pPr>
          </w:p>
        </w:tc>
        <w:tc>
          <w:tcPr>
            <w:tcW w:w="2605" w:type="dxa"/>
            <w:tcBorders>
              <w:top w:val="single" w:sz="4" w:space="0" w:color="auto"/>
              <w:bottom w:val="single" w:sz="4" w:space="0" w:color="auto"/>
            </w:tcBorders>
          </w:tcPr>
          <w:p w14:paraId="31DBDD17" w14:textId="77777777" w:rsidR="004220B6" w:rsidRPr="00164FCB" w:rsidRDefault="004220B6" w:rsidP="004220B6">
            <w:pPr>
              <w:widowControl w:val="0"/>
              <w:spacing w:before="120"/>
              <w:ind w:left="29"/>
            </w:pPr>
            <w:r w:rsidRPr="00164FCB">
              <w:t>#10 Communication fail</w:t>
            </w:r>
          </w:p>
          <w:p w14:paraId="5ABD9C29" w14:textId="551B7A05" w:rsidR="004220B6" w:rsidRPr="00164FCB" w:rsidRDefault="004220B6" w:rsidP="004220B6">
            <w:pPr>
              <w:widowControl w:val="0"/>
              <w:numPr>
                <w:ilvl w:val="0"/>
                <w:numId w:val="8"/>
              </w:numPr>
              <w:ind w:left="475" w:hanging="180"/>
              <w:contextualSpacing/>
            </w:pPr>
            <w:r w:rsidRPr="00164FCB">
              <w:t xml:space="preserve">Due </w:t>
            </w:r>
            <w:r w:rsidR="00896817">
              <w:t>April 1</w:t>
            </w:r>
          </w:p>
        </w:tc>
      </w:tr>
      <w:tr w:rsidR="004220B6" w:rsidRPr="00AB1421" w14:paraId="6151FA15" w14:textId="77777777" w:rsidTr="0025480C">
        <w:trPr>
          <w:trHeight w:val="800"/>
        </w:trPr>
        <w:tc>
          <w:tcPr>
            <w:tcW w:w="817" w:type="dxa"/>
            <w:tcBorders>
              <w:top w:val="single" w:sz="4" w:space="0" w:color="auto"/>
              <w:bottom w:val="single" w:sz="4" w:space="0" w:color="auto"/>
            </w:tcBorders>
          </w:tcPr>
          <w:p w14:paraId="65B712F6" w14:textId="77777777" w:rsidR="004220B6" w:rsidRPr="00AB1421" w:rsidRDefault="004220B6" w:rsidP="004220B6">
            <w:pPr>
              <w:widowControl w:val="0"/>
              <w:spacing w:before="120"/>
            </w:pPr>
            <w:r w:rsidRPr="00AB1421">
              <w:t>11</w:t>
            </w:r>
          </w:p>
        </w:tc>
        <w:tc>
          <w:tcPr>
            <w:tcW w:w="1196" w:type="dxa"/>
            <w:tcBorders>
              <w:top w:val="single" w:sz="4" w:space="0" w:color="auto"/>
              <w:bottom w:val="single" w:sz="4" w:space="0" w:color="auto"/>
            </w:tcBorders>
          </w:tcPr>
          <w:p w14:paraId="1522E58D" w14:textId="77777777" w:rsidR="000E514B" w:rsidRDefault="00DB73CB" w:rsidP="004220B6">
            <w:pPr>
              <w:widowControl w:val="0"/>
              <w:spacing w:before="120"/>
            </w:pPr>
            <w:r>
              <w:t>Apr</w:t>
            </w:r>
            <w:r w:rsidR="005F1552">
              <w:t>il</w:t>
            </w:r>
            <w:r>
              <w:t xml:space="preserve"> </w:t>
            </w:r>
          </w:p>
          <w:p w14:paraId="3B5F586F" w14:textId="661D8276" w:rsidR="004220B6" w:rsidRPr="00AB1421" w:rsidRDefault="00DB73CB" w:rsidP="000E514B">
            <w:pPr>
              <w:widowControl w:val="0"/>
            </w:pPr>
            <w:r>
              <w:t>1 - 8</w:t>
            </w:r>
          </w:p>
        </w:tc>
        <w:tc>
          <w:tcPr>
            <w:tcW w:w="2842" w:type="dxa"/>
            <w:gridSpan w:val="2"/>
            <w:tcBorders>
              <w:top w:val="single" w:sz="4" w:space="0" w:color="auto"/>
              <w:bottom w:val="single" w:sz="4" w:space="0" w:color="auto"/>
            </w:tcBorders>
          </w:tcPr>
          <w:p w14:paraId="53D077D5" w14:textId="77777777" w:rsidR="004220B6" w:rsidRPr="00AB1421" w:rsidRDefault="004220B6" w:rsidP="004220B6">
            <w:pPr>
              <w:widowControl w:val="0"/>
              <w:spacing w:before="120"/>
            </w:pPr>
            <w:r w:rsidRPr="00AB1421">
              <w:t>Research careers</w:t>
            </w:r>
          </w:p>
        </w:tc>
        <w:tc>
          <w:tcPr>
            <w:tcW w:w="2610" w:type="dxa"/>
            <w:gridSpan w:val="2"/>
            <w:tcBorders>
              <w:top w:val="single" w:sz="4" w:space="0" w:color="auto"/>
              <w:bottom w:val="single" w:sz="4" w:space="0" w:color="auto"/>
            </w:tcBorders>
          </w:tcPr>
          <w:p w14:paraId="7F921A97" w14:textId="77777777" w:rsidR="004220B6" w:rsidRPr="00164FCB" w:rsidRDefault="004220B6" w:rsidP="004220B6">
            <w:pPr>
              <w:widowControl w:val="0"/>
              <w:spacing w:before="120"/>
              <w:ind w:left="29"/>
            </w:pPr>
            <w:r w:rsidRPr="00164FCB">
              <w:t>#11 Research skills</w:t>
            </w:r>
          </w:p>
          <w:p w14:paraId="2313087F" w14:textId="62513DAD" w:rsidR="004220B6" w:rsidRPr="00164FCB" w:rsidRDefault="004220B6" w:rsidP="004220B6">
            <w:pPr>
              <w:widowControl w:val="0"/>
              <w:numPr>
                <w:ilvl w:val="0"/>
                <w:numId w:val="8"/>
              </w:numPr>
              <w:ind w:left="475" w:hanging="180"/>
              <w:contextualSpacing/>
            </w:pPr>
            <w:r w:rsidRPr="00164FCB">
              <w:t xml:space="preserve">Due </w:t>
            </w:r>
            <w:r w:rsidR="005047F3">
              <w:t>April 6</w:t>
            </w:r>
          </w:p>
        </w:tc>
        <w:tc>
          <w:tcPr>
            <w:tcW w:w="2605" w:type="dxa"/>
            <w:tcBorders>
              <w:top w:val="single" w:sz="4" w:space="0" w:color="auto"/>
              <w:bottom w:val="single" w:sz="4" w:space="0" w:color="auto"/>
            </w:tcBorders>
          </w:tcPr>
          <w:p w14:paraId="2C39AA82" w14:textId="77777777" w:rsidR="004220B6" w:rsidRPr="00164FCB" w:rsidRDefault="004220B6" w:rsidP="004220B6">
            <w:pPr>
              <w:widowControl w:val="0"/>
              <w:spacing w:before="120"/>
            </w:pPr>
            <w:r w:rsidRPr="00164FCB">
              <w:t>#11 Phys-MAPS</w:t>
            </w:r>
          </w:p>
          <w:p w14:paraId="3B4F03CF" w14:textId="147CD23F" w:rsidR="004220B6" w:rsidRPr="00164FCB" w:rsidRDefault="004220B6" w:rsidP="004220B6">
            <w:pPr>
              <w:widowControl w:val="0"/>
              <w:numPr>
                <w:ilvl w:val="0"/>
                <w:numId w:val="8"/>
              </w:numPr>
              <w:ind w:left="475" w:hanging="180"/>
              <w:contextualSpacing/>
            </w:pPr>
            <w:r w:rsidRPr="00164FCB">
              <w:t xml:space="preserve">Due </w:t>
            </w:r>
            <w:r w:rsidR="005047F3">
              <w:t>April 8</w:t>
            </w:r>
          </w:p>
        </w:tc>
      </w:tr>
      <w:tr w:rsidR="004220B6" w:rsidRPr="00AB1421" w14:paraId="2D4169CC" w14:textId="77777777" w:rsidTr="0025480C">
        <w:trPr>
          <w:trHeight w:val="890"/>
        </w:trPr>
        <w:tc>
          <w:tcPr>
            <w:tcW w:w="817" w:type="dxa"/>
            <w:tcBorders>
              <w:top w:val="single" w:sz="4" w:space="0" w:color="auto"/>
              <w:bottom w:val="single" w:sz="4" w:space="0" w:color="auto"/>
            </w:tcBorders>
          </w:tcPr>
          <w:p w14:paraId="20F3E853" w14:textId="77777777" w:rsidR="004220B6" w:rsidRPr="00AB1421" w:rsidRDefault="004220B6" w:rsidP="004220B6">
            <w:pPr>
              <w:widowControl w:val="0"/>
              <w:spacing w:before="120"/>
            </w:pPr>
            <w:r w:rsidRPr="00AB1421">
              <w:t>12</w:t>
            </w:r>
          </w:p>
        </w:tc>
        <w:tc>
          <w:tcPr>
            <w:tcW w:w="1196" w:type="dxa"/>
            <w:tcBorders>
              <w:top w:val="single" w:sz="4" w:space="0" w:color="auto"/>
              <w:bottom w:val="single" w:sz="4" w:space="0" w:color="auto"/>
            </w:tcBorders>
          </w:tcPr>
          <w:p w14:paraId="33D06526" w14:textId="77777777" w:rsidR="000E514B" w:rsidRDefault="00915ECD" w:rsidP="004220B6">
            <w:pPr>
              <w:widowControl w:val="0"/>
              <w:spacing w:before="120"/>
            </w:pPr>
            <w:r>
              <w:t>Apr</w:t>
            </w:r>
            <w:r w:rsidR="005F1552">
              <w:t>il</w:t>
            </w:r>
            <w:r>
              <w:t xml:space="preserve"> </w:t>
            </w:r>
          </w:p>
          <w:p w14:paraId="482472D2" w14:textId="76CD0F49" w:rsidR="004220B6" w:rsidRPr="00AB1421" w:rsidRDefault="00915ECD" w:rsidP="000E514B">
            <w:pPr>
              <w:widowControl w:val="0"/>
            </w:pPr>
            <w:r>
              <w:t>8 - 15</w:t>
            </w:r>
          </w:p>
        </w:tc>
        <w:tc>
          <w:tcPr>
            <w:tcW w:w="2842" w:type="dxa"/>
            <w:gridSpan w:val="2"/>
            <w:tcBorders>
              <w:top w:val="single" w:sz="4" w:space="0" w:color="auto"/>
              <w:bottom w:val="single" w:sz="4" w:space="0" w:color="auto"/>
            </w:tcBorders>
          </w:tcPr>
          <w:p w14:paraId="3955C4BF" w14:textId="77777777" w:rsidR="004220B6" w:rsidRPr="00AB1421" w:rsidRDefault="004220B6" w:rsidP="004220B6">
            <w:pPr>
              <w:widowControl w:val="0"/>
              <w:spacing w:before="120"/>
            </w:pPr>
            <w:r w:rsidRPr="00AB1421">
              <w:t>Gap year opportunities</w:t>
            </w:r>
          </w:p>
        </w:tc>
        <w:tc>
          <w:tcPr>
            <w:tcW w:w="2610" w:type="dxa"/>
            <w:gridSpan w:val="2"/>
            <w:tcBorders>
              <w:top w:val="single" w:sz="4" w:space="0" w:color="auto"/>
              <w:bottom w:val="single" w:sz="4" w:space="0" w:color="auto"/>
            </w:tcBorders>
          </w:tcPr>
          <w:p w14:paraId="2A69A0CA" w14:textId="77777777" w:rsidR="004220B6" w:rsidRPr="00164FCB" w:rsidRDefault="004220B6" w:rsidP="004220B6">
            <w:pPr>
              <w:widowControl w:val="0"/>
              <w:spacing w:before="120"/>
              <w:ind w:left="29"/>
            </w:pPr>
            <w:r w:rsidRPr="00164FCB">
              <w:t># 12 Things to consider</w:t>
            </w:r>
          </w:p>
          <w:p w14:paraId="314A3136" w14:textId="36EC7C20" w:rsidR="004220B6" w:rsidRPr="00164FCB" w:rsidRDefault="004220B6" w:rsidP="004220B6">
            <w:pPr>
              <w:widowControl w:val="0"/>
              <w:numPr>
                <w:ilvl w:val="0"/>
                <w:numId w:val="8"/>
              </w:numPr>
              <w:ind w:left="475" w:hanging="180"/>
              <w:contextualSpacing/>
            </w:pPr>
            <w:r w:rsidRPr="00164FCB">
              <w:t xml:space="preserve">Due </w:t>
            </w:r>
            <w:r w:rsidR="005047F3">
              <w:t>April</w:t>
            </w:r>
            <w:r w:rsidR="00F33438">
              <w:t xml:space="preserve"> 13</w:t>
            </w:r>
          </w:p>
        </w:tc>
        <w:tc>
          <w:tcPr>
            <w:tcW w:w="2605" w:type="dxa"/>
            <w:tcBorders>
              <w:top w:val="single" w:sz="4" w:space="0" w:color="auto"/>
              <w:bottom w:val="single" w:sz="4" w:space="0" w:color="auto"/>
            </w:tcBorders>
          </w:tcPr>
          <w:p w14:paraId="064EB791" w14:textId="77777777" w:rsidR="004220B6" w:rsidRPr="00164FCB" w:rsidRDefault="004220B6" w:rsidP="004220B6">
            <w:pPr>
              <w:widowControl w:val="0"/>
              <w:spacing w:before="120"/>
            </w:pPr>
            <w:r w:rsidRPr="00164FCB">
              <w:t>#12 SWOT and 4-year plan</w:t>
            </w:r>
          </w:p>
          <w:p w14:paraId="14E4EC14" w14:textId="1B04B5E1" w:rsidR="004220B6" w:rsidRPr="00164FCB" w:rsidRDefault="004220B6" w:rsidP="004220B6">
            <w:pPr>
              <w:widowControl w:val="0"/>
              <w:numPr>
                <w:ilvl w:val="0"/>
                <w:numId w:val="8"/>
              </w:numPr>
              <w:ind w:left="475" w:hanging="180"/>
              <w:contextualSpacing/>
            </w:pPr>
            <w:r w:rsidRPr="00164FCB">
              <w:t xml:space="preserve">Due </w:t>
            </w:r>
            <w:r w:rsidR="00F33438">
              <w:t>April 15</w:t>
            </w:r>
          </w:p>
        </w:tc>
      </w:tr>
      <w:tr w:rsidR="004220B6" w:rsidRPr="00AB1421" w14:paraId="53BC7B69" w14:textId="77777777" w:rsidTr="00082450">
        <w:trPr>
          <w:trHeight w:val="791"/>
        </w:trPr>
        <w:tc>
          <w:tcPr>
            <w:tcW w:w="817" w:type="dxa"/>
            <w:tcBorders>
              <w:top w:val="single" w:sz="4" w:space="0" w:color="auto"/>
              <w:bottom w:val="single" w:sz="4" w:space="0" w:color="auto"/>
            </w:tcBorders>
          </w:tcPr>
          <w:p w14:paraId="4184893B" w14:textId="77777777" w:rsidR="004220B6" w:rsidRPr="00AB1421" w:rsidRDefault="004220B6" w:rsidP="004220B6">
            <w:pPr>
              <w:widowControl w:val="0"/>
              <w:spacing w:before="120"/>
            </w:pPr>
            <w:r w:rsidRPr="00AB1421">
              <w:t>13</w:t>
            </w:r>
          </w:p>
        </w:tc>
        <w:tc>
          <w:tcPr>
            <w:tcW w:w="1196" w:type="dxa"/>
            <w:tcBorders>
              <w:top w:val="single" w:sz="4" w:space="0" w:color="auto"/>
              <w:bottom w:val="single" w:sz="4" w:space="0" w:color="auto"/>
            </w:tcBorders>
          </w:tcPr>
          <w:p w14:paraId="115909CB" w14:textId="77777777" w:rsidR="000E514B" w:rsidRDefault="00915ECD" w:rsidP="004220B6">
            <w:pPr>
              <w:widowControl w:val="0"/>
              <w:spacing w:before="120"/>
            </w:pPr>
            <w:r>
              <w:t>Apr</w:t>
            </w:r>
            <w:r w:rsidR="005F1552">
              <w:t>il</w:t>
            </w:r>
            <w:r>
              <w:t xml:space="preserve"> </w:t>
            </w:r>
          </w:p>
          <w:p w14:paraId="14917946" w14:textId="5CC51F92" w:rsidR="004220B6" w:rsidRPr="00AB1421" w:rsidRDefault="00915ECD" w:rsidP="000E514B">
            <w:pPr>
              <w:widowControl w:val="0"/>
            </w:pPr>
            <w:r>
              <w:t>15 - 22</w:t>
            </w:r>
          </w:p>
        </w:tc>
        <w:tc>
          <w:tcPr>
            <w:tcW w:w="2842" w:type="dxa"/>
            <w:gridSpan w:val="2"/>
            <w:tcBorders>
              <w:top w:val="single" w:sz="4" w:space="0" w:color="auto"/>
              <w:bottom w:val="single" w:sz="4" w:space="0" w:color="auto"/>
            </w:tcBorders>
          </w:tcPr>
          <w:p w14:paraId="2BE627EE" w14:textId="77777777" w:rsidR="004220B6" w:rsidRPr="00AB1421" w:rsidRDefault="004220B6" w:rsidP="004220B6">
            <w:pPr>
              <w:widowControl w:val="0"/>
              <w:spacing w:before="120"/>
            </w:pPr>
            <w:r w:rsidRPr="00AB1421">
              <w:t>Interviewing</w:t>
            </w:r>
            <w:r>
              <w:t xml:space="preserve"> &amp; Situational judgment tests</w:t>
            </w:r>
          </w:p>
        </w:tc>
        <w:tc>
          <w:tcPr>
            <w:tcW w:w="2610" w:type="dxa"/>
            <w:gridSpan w:val="2"/>
            <w:tcBorders>
              <w:top w:val="single" w:sz="4" w:space="0" w:color="auto"/>
              <w:bottom w:val="single" w:sz="4" w:space="0" w:color="auto"/>
            </w:tcBorders>
          </w:tcPr>
          <w:p w14:paraId="3796A376" w14:textId="77777777" w:rsidR="004220B6" w:rsidRPr="00164FCB" w:rsidRDefault="004220B6" w:rsidP="004220B6">
            <w:pPr>
              <w:widowControl w:val="0"/>
              <w:spacing w:before="120"/>
              <w:ind w:left="29"/>
            </w:pPr>
            <w:r w:rsidRPr="00164FCB">
              <w:t>#13 Interview prep</w:t>
            </w:r>
          </w:p>
          <w:p w14:paraId="2909C314" w14:textId="673F75E3" w:rsidR="004220B6" w:rsidRPr="00164FCB" w:rsidRDefault="004220B6" w:rsidP="004220B6">
            <w:pPr>
              <w:widowControl w:val="0"/>
              <w:numPr>
                <w:ilvl w:val="0"/>
                <w:numId w:val="8"/>
              </w:numPr>
              <w:ind w:left="475" w:hanging="180"/>
              <w:contextualSpacing/>
            </w:pPr>
            <w:r w:rsidRPr="00164FCB">
              <w:t xml:space="preserve">Due </w:t>
            </w:r>
            <w:r w:rsidR="00F33438">
              <w:t>April 20</w:t>
            </w:r>
          </w:p>
        </w:tc>
        <w:tc>
          <w:tcPr>
            <w:tcW w:w="2605" w:type="dxa"/>
            <w:tcBorders>
              <w:top w:val="single" w:sz="4" w:space="0" w:color="auto"/>
              <w:bottom w:val="single" w:sz="4" w:space="0" w:color="auto"/>
            </w:tcBorders>
          </w:tcPr>
          <w:p w14:paraId="768DAE9A" w14:textId="77777777" w:rsidR="004220B6" w:rsidRDefault="004220B6" w:rsidP="004220B6">
            <w:pPr>
              <w:widowControl w:val="0"/>
              <w:spacing w:before="120"/>
            </w:pPr>
            <w:r>
              <w:t>#13 MMI prep</w:t>
            </w:r>
          </w:p>
          <w:p w14:paraId="34705011" w14:textId="7E1509ED" w:rsidR="004220B6" w:rsidRPr="00164FCB" w:rsidRDefault="004220B6" w:rsidP="004220B6">
            <w:pPr>
              <w:widowControl w:val="0"/>
              <w:numPr>
                <w:ilvl w:val="0"/>
                <w:numId w:val="8"/>
              </w:numPr>
              <w:ind w:left="475" w:hanging="180"/>
              <w:contextualSpacing/>
            </w:pPr>
            <w:r>
              <w:t xml:space="preserve">Due </w:t>
            </w:r>
            <w:r w:rsidR="00F33438">
              <w:t>April 22</w:t>
            </w:r>
          </w:p>
        </w:tc>
      </w:tr>
      <w:tr w:rsidR="004220B6" w:rsidRPr="00AB1421" w14:paraId="5068E1FF" w14:textId="77777777" w:rsidTr="00082450">
        <w:trPr>
          <w:trHeight w:val="692"/>
        </w:trPr>
        <w:tc>
          <w:tcPr>
            <w:tcW w:w="10070" w:type="dxa"/>
            <w:gridSpan w:val="7"/>
            <w:tcBorders>
              <w:top w:val="single" w:sz="4" w:space="0" w:color="auto"/>
              <w:bottom w:val="single" w:sz="4" w:space="0" w:color="auto"/>
            </w:tcBorders>
          </w:tcPr>
          <w:p w14:paraId="17D13848" w14:textId="3D35E8BF" w:rsidR="004220B6" w:rsidRPr="00AB1421" w:rsidRDefault="004220B6" w:rsidP="004220B6">
            <w:pPr>
              <w:widowControl w:val="0"/>
              <w:spacing w:before="120" w:after="120"/>
              <w:jc w:val="center"/>
              <w:rPr>
                <w:b/>
                <w:bCs/>
                <w:sz w:val="24"/>
              </w:rPr>
            </w:pPr>
            <w:r w:rsidRPr="0073051F">
              <w:rPr>
                <w:b/>
                <w:bCs/>
                <w:sz w:val="24"/>
              </w:rPr>
              <w:t xml:space="preserve">Friday </w:t>
            </w:r>
            <w:r w:rsidR="00076A83">
              <w:rPr>
                <w:b/>
                <w:bCs/>
                <w:sz w:val="24"/>
              </w:rPr>
              <w:t>April 24</w:t>
            </w:r>
            <w:r w:rsidRPr="0073051F">
              <w:rPr>
                <w:b/>
                <w:bCs/>
                <w:sz w:val="24"/>
              </w:rPr>
              <w:t xml:space="preserve"> at 5 PM is the final deadline for first submissions or revised submissions of all lecture assignments, homework assignments, and make-up assignments.</w:t>
            </w:r>
          </w:p>
        </w:tc>
      </w:tr>
      <w:tr w:rsidR="004220B6" w:rsidRPr="00AB1421" w14:paraId="6EC9B5EA" w14:textId="77777777" w:rsidTr="0025480C">
        <w:trPr>
          <w:trHeight w:val="692"/>
        </w:trPr>
        <w:tc>
          <w:tcPr>
            <w:tcW w:w="817" w:type="dxa"/>
            <w:tcBorders>
              <w:top w:val="single" w:sz="4" w:space="0" w:color="auto"/>
            </w:tcBorders>
          </w:tcPr>
          <w:p w14:paraId="62B2C42F" w14:textId="77777777" w:rsidR="004220B6" w:rsidRPr="00AB1421" w:rsidRDefault="004220B6" w:rsidP="004220B6">
            <w:pPr>
              <w:widowControl w:val="0"/>
              <w:spacing w:before="120"/>
            </w:pPr>
            <w:r w:rsidRPr="00AB1421">
              <w:t>Final</w:t>
            </w:r>
          </w:p>
        </w:tc>
        <w:tc>
          <w:tcPr>
            <w:tcW w:w="1196" w:type="dxa"/>
            <w:tcBorders>
              <w:top w:val="single" w:sz="4" w:space="0" w:color="auto"/>
            </w:tcBorders>
          </w:tcPr>
          <w:p w14:paraId="7F1D2306" w14:textId="3E92A080" w:rsidR="004220B6" w:rsidRPr="00AB1421" w:rsidRDefault="00317DED" w:rsidP="004220B6">
            <w:pPr>
              <w:widowControl w:val="0"/>
              <w:spacing w:before="120"/>
            </w:pPr>
            <w:r>
              <w:t>April 27 – May 1</w:t>
            </w:r>
            <w:r w:rsidR="004220B6">
              <w:t xml:space="preserve"> </w:t>
            </w:r>
          </w:p>
        </w:tc>
        <w:tc>
          <w:tcPr>
            <w:tcW w:w="8057" w:type="dxa"/>
            <w:gridSpan w:val="5"/>
            <w:tcBorders>
              <w:top w:val="single" w:sz="4" w:space="0" w:color="auto"/>
            </w:tcBorders>
          </w:tcPr>
          <w:p w14:paraId="1BD5A939" w14:textId="328A9B74" w:rsidR="004220B6" w:rsidRPr="00AB1421" w:rsidRDefault="004220B6" w:rsidP="004220B6">
            <w:pPr>
              <w:widowControl w:val="0"/>
              <w:spacing w:before="120"/>
              <w:rPr>
                <w:b/>
                <w:bCs/>
              </w:rPr>
            </w:pPr>
            <w:r w:rsidRPr="00AB1421">
              <w:t xml:space="preserve">The </w:t>
            </w:r>
            <w:r w:rsidRPr="00AB1421">
              <w:rPr>
                <w:b/>
                <w:bCs/>
              </w:rPr>
              <w:t>final exam</w:t>
            </w:r>
            <w:r w:rsidRPr="00AB1421">
              <w:t xml:space="preserve"> will be posted to D2L </w:t>
            </w:r>
            <w:r>
              <w:t>by</w:t>
            </w:r>
            <w:r w:rsidRPr="00AB1421">
              <w:t xml:space="preserve"> Monday </w:t>
            </w:r>
            <w:r w:rsidR="00EA466E">
              <w:t>April 27</w:t>
            </w:r>
            <w:r w:rsidRPr="00AB1421">
              <w:t xml:space="preserve"> and </w:t>
            </w:r>
            <w:proofErr w:type="gramStart"/>
            <w:r w:rsidRPr="00AB1421">
              <w:rPr>
                <w:b/>
                <w:bCs/>
                <w:highlight w:val="yellow"/>
              </w:rPr>
              <w:t>due</w:t>
            </w:r>
            <w:proofErr w:type="gramEnd"/>
            <w:r w:rsidRPr="00AB1421">
              <w:rPr>
                <w:b/>
                <w:bCs/>
                <w:highlight w:val="yellow"/>
              </w:rPr>
              <w:t xml:space="preserve"> Friday </w:t>
            </w:r>
            <w:r w:rsidR="00EA466E">
              <w:rPr>
                <w:b/>
                <w:bCs/>
                <w:highlight w:val="yellow"/>
              </w:rPr>
              <w:t>May 1</w:t>
            </w:r>
            <w:r w:rsidRPr="00AB1421">
              <w:rPr>
                <w:b/>
                <w:bCs/>
                <w:highlight w:val="yellow"/>
              </w:rPr>
              <w:t xml:space="preserve"> at 5 PM</w:t>
            </w:r>
            <w:r w:rsidRPr="00AB1421">
              <w:t>. If you do not submit the final assignment, you will receive an N (No grade) for the course.</w:t>
            </w:r>
          </w:p>
        </w:tc>
      </w:tr>
    </w:tbl>
    <w:p w14:paraId="238D4551" w14:textId="77777777" w:rsidR="00CF29D1" w:rsidRPr="001E37D0" w:rsidRDefault="00CF29D1" w:rsidP="001E37D0"/>
    <w:p w14:paraId="79371709" w14:textId="6A2E77AC" w:rsidR="005A2498" w:rsidRDefault="005A2498" w:rsidP="00485C39">
      <w:pPr>
        <w:pStyle w:val="Heading2"/>
      </w:pPr>
      <w:r>
        <w:t xml:space="preserve">Internet </w:t>
      </w:r>
      <w:r w:rsidR="00C61F62">
        <w:t>R</w:t>
      </w:r>
      <w:r>
        <w:t>esources</w:t>
      </w:r>
    </w:p>
    <w:p w14:paraId="1AAC5D5B" w14:textId="77FBF4E6" w:rsidR="00A17341" w:rsidRPr="004C3220" w:rsidRDefault="00A17341" w:rsidP="004E2D20">
      <w:pPr>
        <w:ind w:left="360"/>
        <w:rPr>
          <w:sz w:val="24"/>
        </w:rPr>
      </w:pPr>
      <w:r w:rsidRPr="004C3220">
        <w:rPr>
          <w:sz w:val="24"/>
        </w:rPr>
        <w:t>You do not need to purchase a textbook. All resources will be posted on D2L. Below are some of the websites you may be using in the course, and hopefully beyond the course.</w:t>
      </w:r>
      <w:r w:rsidR="00D327D3" w:rsidRPr="004C3220">
        <w:rPr>
          <w:sz w:val="24"/>
        </w:rPr>
        <w:t xml:space="preserve"> Go ahead and click on the links now</w:t>
      </w:r>
      <w:r w:rsidR="006F187B" w:rsidRPr="004C3220">
        <w:rPr>
          <w:sz w:val="24"/>
        </w:rPr>
        <w:t>!</w:t>
      </w:r>
      <w:r w:rsidR="00D327D3" w:rsidRPr="004C3220">
        <w:rPr>
          <w:sz w:val="24"/>
        </w:rPr>
        <w:t xml:space="preserve"> I bet you will find </w:t>
      </w:r>
      <w:r w:rsidR="006F187B" w:rsidRPr="004C3220">
        <w:rPr>
          <w:sz w:val="24"/>
        </w:rPr>
        <w:t xml:space="preserve">some useful information. </w:t>
      </w:r>
    </w:p>
    <w:p w14:paraId="3910B6BE" w14:textId="4DB71B57" w:rsidR="00A17341" w:rsidRPr="004C3220" w:rsidRDefault="009E1EB7" w:rsidP="00641A3A">
      <w:pPr>
        <w:numPr>
          <w:ilvl w:val="0"/>
          <w:numId w:val="7"/>
        </w:numPr>
        <w:tabs>
          <w:tab w:val="left" w:pos="810"/>
        </w:tabs>
        <w:ind w:hanging="360"/>
        <w:contextualSpacing/>
        <w:rPr>
          <w:rStyle w:val="Hyperlink"/>
          <w:sz w:val="24"/>
        </w:rPr>
      </w:pPr>
      <w:r w:rsidRPr="004C3220">
        <w:rPr>
          <w:sz w:val="24"/>
        </w:rPr>
        <w:fldChar w:fldCharType="begin"/>
      </w:r>
      <w:r w:rsidR="0098587F" w:rsidRPr="004C3220">
        <w:rPr>
          <w:sz w:val="24"/>
        </w:rPr>
        <w:instrText>HYPERLINK "https://students-residents.aamc.org/applying-medical-school/article/core-competencies"</w:instrText>
      </w:r>
      <w:r w:rsidRPr="004C3220">
        <w:rPr>
          <w:sz w:val="24"/>
        </w:rPr>
      </w:r>
      <w:r w:rsidRPr="004C3220">
        <w:rPr>
          <w:sz w:val="24"/>
        </w:rPr>
        <w:fldChar w:fldCharType="separate"/>
      </w:r>
      <w:r w:rsidR="00A17341" w:rsidRPr="004C3220">
        <w:rPr>
          <w:rStyle w:val="Hyperlink"/>
          <w:sz w:val="24"/>
        </w:rPr>
        <w:t>AAMC core competencies for entering medical students</w:t>
      </w:r>
    </w:p>
    <w:p w14:paraId="085E3108" w14:textId="7FE51F6A" w:rsidR="00A17341" w:rsidRPr="004C3220" w:rsidRDefault="009E1EB7" w:rsidP="00641A3A">
      <w:pPr>
        <w:numPr>
          <w:ilvl w:val="0"/>
          <w:numId w:val="7"/>
        </w:numPr>
        <w:tabs>
          <w:tab w:val="left" w:pos="810"/>
        </w:tabs>
        <w:ind w:hanging="360"/>
        <w:contextualSpacing/>
        <w:rPr>
          <w:rStyle w:val="Hyperlink"/>
          <w:sz w:val="24"/>
        </w:rPr>
      </w:pPr>
      <w:r w:rsidRPr="004C3220">
        <w:rPr>
          <w:sz w:val="24"/>
        </w:rPr>
        <w:fldChar w:fldCharType="end"/>
      </w:r>
      <w:r w:rsidRPr="004C3220">
        <w:rPr>
          <w:color w:val="1155CC"/>
          <w:sz w:val="24"/>
          <w:u w:val="single"/>
        </w:rPr>
        <w:fldChar w:fldCharType="begin"/>
      </w:r>
      <w:r w:rsidR="00B231A5" w:rsidRPr="004C3220">
        <w:rPr>
          <w:color w:val="1155CC"/>
          <w:sz w:val="24"/>
          <w:u w:val="single"/>
        </w:rPr>
        <w:instrText>HYPERLINK "https://mec.aamc.org/postbac/" \l "/index"</w:instrText>
      </w:r>
      <w:r w:rsidRPr="004C3220">
        <w:rPr>
          <w:color w:val="1155CC"/>
          <w:sz w:val="24"/>
          <w:u w:val="single"/>
        </w:rPr>
      </w:r>
      <w:r w:rsidRPr="004C3220">
        <w:rPr>
          <w:color w:val="1155CC"/>
          <w:sz w:val="24"/>
          <w:u w:val="single"/>
        </w:rPr>
        <w:fldChar w:fldCharType="separate"/>
      </w:r>
      <w:r w:rsidR="00A17341" w:rsidRPr="004C3220">
        <w:rPr>
          <w:rStyle w:val="Hyperlink"/>
          <w:sz w:val="24"/>
        </w:rPr>
        <w:t>AAMC postbaccalaureate premedical programs</w:t>
      </w:r>
    </w:p>
    <w:p w14:paraId="208BB9D4" w14:textId="1DBD0883" w:rsidR="00A17341" w:rsidRPr="004C3220" w:rsidRDefault="009E1EB7" w:rsidP="00641A3A">
      <w:pPr>
        <w:numPr>
          <w:ilvl w:val="0"/>
          <w:numId w:val="7"/>
        </w:numPr>
        <w:tabs>
          <w:tab w:val="left" w:pos="810"/>
        </w:tabs>
        <w:ind w:hanging="360"/>
        <w:contextualSpacing/>
        <w:rPr>
          <w:rStyle w:val="Hyperlink"/>
          <w:sz w:val="24"/>
        </w:rPr>
      </w:pPr>
      <w:r w:rsidRPr="004C3220">
        <w:rPr>
          <w:color w:val="1155CC"/>
          <w:sz w:val="24"/>
          <w:u w:val="single"/>
        </w:rPr>
        <w:fldChar w:fldCharType="end"/>
      </w:r>
      <w:hyperlink r:id="rId20">
        <w:r w:rsidR="00A17341" w:rsidRPr="004C3220">
          <w:rPr>
            <w:rStyle w:val="Hyperlink"/>
            <w:sz w:val="24"/>
          </w:rPr>
          <w:t>Aspiring Docs</w:t>
        </w:r>
      </w:hyperlink>
    </w:p>
    <w:p w14:paraId="2B64BD27" w14:textId="3D430E8B" w:rsidR="00A17341" w:rsidRPr="004C3220" w:rsidRDefault="00A17341" w:rsidP="00641A3A">
      <w:pPr>
        <w:numPr>
          <w:ilvl w:val="0"/>
          <w:numId w:val="7"/>
        </w:numPr>
        <w:tabs>
          <w:tab w:val="left" w:pos="810"/>
        </w:tabs>
        <w:ind w:hanging="360"/>
        <w:contextualSpacing/>
        <w:rPr>
          <w:rStyle w:val="Hyperlink"/>
          <w:sz w:val="24"/>
        </w:rPr>
      </w:pPr>
      <w:hyperlink r:id="rId21">
        <w:r w:rsidRPr="004C3220">
          <w:rPr>
            <w:rStyle w:val="Hyperlink"/>
            <w:sz w:val="24"/>
          </w:rPr>
          <w:t>American Physiological Society</w:t>
        </w:r>
      </w:hyperlink>
    </w:p>
    <w:p w14:paraId="52B9516A" w14:textId="4EEDBBE8" w:rsidR="00A17341" w:rsidRPr="004C3220" w:rsidRDefault="00A17341" w:rsidP="00641A3A">
      <w:pPr>
        <w:numPr>
          <w:ilvl w:val="0"/>
          <w:numId w:val="7"/>
        </w:numPr>
        <w:tabs>
          <w:tab w:val="left" w:pos="810"/>
        </w:tabs>
        <w:ind w:hanging="360"/>
        <w:contextualSpacing/>
        <w:rPr>
          <w:rStyle w:val="Hyperlink"/>
          <w:sz w:val="24"/>
        </w:rPr>
      </w:pPr>
      <w:hyperlink r:id="rId22">
        <w:r w:rsidRPr="004C3220">
          <w:rPr>
            <w:rStyle w:val="Hyperlink"/>
            <w:sz w:val="24"/>
          </w:rPr>
          <w:t>Explore Health Careers</w:t>
        </w:r>
      </w:hyperlink>
    </w:p>
    <w:p w14:paraId="2A753DF4" w14:textId="6886F0F9" w:rsidR="00A17341" w:rsidRPr="004C3220" w:rsidRDefault="00A17341" w:rsidP="00641A3A">
      <w:pPr>
        <w:numPr>
          <w:ilvl w:val="0"/>
          <w:numId w:val="7"/>
        </w:numPr>
        <w:tabs>
          <w:tab w:val="left" w:pos="810"/>
        </w:tabs>
        <w:ind w:hanging="360"/>
        <w:contextualSpacing/>
        <w:rPr>
          <w:rStyle w:val="Hyperlink"/>
          <w:sz w:val="24"/>
        </w:rPr>
      </w:pPr>
      <w:hyperlink r:id="rId23">
        <w:proofErr w:type="spellStart"/>
        <w:r w:rsidRPr="004C3220">
          <w:rPr>
            <w:rStyle w:val="Hyperlink"/>
            <w:sz w:val="24"/>
          </w:rPr>
          <w:t>iBioSeminars</w:t>
        </w:r>
        <w:proofErr w:type="spellEnd"/>
      </w:hyperlink>
    </w:p>
    <w:p w14:paraId="6ED68970" w14:textId="059C2B52" w:rsidR="00A17341" w:rsidRPr="004C3220" w:rsidRDefault="00A17341" w:rsidP="00641A3A">
      <w:pPr>
        <w:numPr>
          <w:ilvl w:val="0"/>
          <w:numId w:val="7"/>
        </w:numPr>
        <w:tabs>
          <w:tab w:val="left" w:pos="810"/>
        </w:tabs>
        <w:ind w:hanging="360"/>
        <w:contextualSpacing/>
        <w:rPr>
          <w:rStyle w:val="Hyperlink"/>
          <w:sz w:val="24"/>
        </w:rPr>
      </w:pPr>
      <w:hyperlink r:id="rId24">
        <w:r w:rsidRPr="004C3220">
          <w:rPr>
            <w:rStyle w:val="Hyperlink"/>
            <w:sz w:val="24"/>
          </w:rPr>
          <w:t>MSU Career Services Network</w:t>
        </w:r>
      </w:hyperlink>
    </w:p>
    <w:p w14:paraId="376378B0" w14:textId="160B92A5" w:rsidR="00A17341" w:rsidRPr="004C3220" w:rsidRDefault="00A17341" w:rsidP="00641A3A">
      <w:pPr>
        <w:numPr>
          <w:ilvl w:val="0"/>
          <w:numId w:val="7"/>
        </w:numPr>
        <w:tabs>
          <w:tab w:val="left" w:pos="810"/>
        </w:tabs>
        <w:ind w:hanging="360"/>
        <w:contextualSpacing/>
        <w:rPr>
          <w:rStyle w:val="Hyperlink"/>
          <w:sz w:val="24"/>
        </w:rPr>
      </w:pPr>
      <w:r w:rsidRPr="004C3220">
        <w:rPr>
          <w:rStyle w:val="Hyperlink"/>
          <w:sz w:val="24"/>
        </w:rPr>
        <w:fldChar w:fldCharType="begin"/>
      </w:r>
      <w:r w:rsidR="00AC1F17" w:rsidRPr="004C3220">
        <w:rPr>
          <w:rStyle w:val="Hyperlink"/>
          <w:sz w:val="24"/>
        </w:rPr>
        <w:instrText>HYPERLINK "https://communityengagedlearning.msu.edu/"</w:instrText>
      </w:r>
      <w:r w:rsidRPr="004C3220">
        <w:rPr>
          <w:rStyle w:val="Hyperlink"/>
          <w:sz w:val="24"/>
        </w:rPr>
      </w:r>
      <w:r w:rsidRPr="004C3220">
        <w:rPr>
          <w:rStyle w:val="Hyperlink"/>
          <w:sz w:val="24"/>
        </w:rPr>
        <w:fldChar w:fldCharType="separate"/>
      </w:r>
      <w:r w:rsidRPr="004C3220">
        <w:rPr>
          <w:rStyle w:val="Hyperlink"/>
          <w:sz w:val="24"/>
        </w:rPr>
        <w:t>MSU Center for Community and Engaged Learning</w:t>
      </w:r>
      <w:r w:rsidR="002B220F" w:rsidRPr="004C3220">
        <w:rPr>
          <w:rStyle w:val="Hyperlink"/>
          <w:sz w:val="24"/>
        </w:rPr>
        <w:t xml:space="preserve"> </w:t>
      </w:r>
      <w:r w:rsidR="009E1EB7" w:rsidRPr="004C3220">
        <w:rPr>
          <w:rStyle w:val="Hyperlink"/>
          <w:sz w:val="24"/>
        </w:rPr>
        <w:t>(Look in the “students” tab for hospital volunteering)</w:t>
      </w:r>
      <w:r w:rsidRPr="004C3220">
        <w:rPr>
          <w:rStyle w:val="Hyperlink"/>
          <w:sz w:val="24"/>
        </w:rPr>
        <w:t xml:space="preserve"> </w:t>
      </w:r>
    </w:p>
    <w:p w14:paraId="7E19BA19" w14:textId="1C665E66" w:rsidR="00A17341" w:rsidRPr="004C3220" w:rsidRDefault="00A17341" w:rsidP="00641A3A">
      <w:pPr>
        <w:numPr>
          <w:ilvl w:val="0"/>
          <w:numId w:val="7"/>
        </w:numPr>
        <w:tabs>
          <w:tab w:val="left" w:pos="810"/>
        </w:tabs>
        <w:ind w:hanging="360"/>
        <w:contextualSpacing/>
        <w:rPr>
          <w:rStyle w:val="Hyperlink"/>
          <w:sz w:val="24"/>
        </w:rPr>
      </w:pPr>
      <w:r w:rsidRPr="004C3220">
        <w:rPr>
          <w:rStyle w:val="Hyperlink"/>
          <w:sz w:val="24"/>
        </w:rPr>
        <w:lastRenderedPageBreak/>
        <w:fldChar w:fldCharType="end"/>
      </w:r>
      <w:r w:rsidR="009E1EB7" w:rsidRPr="004C3220">
        <w:rPr>
          <w:rStyle w:val="Hyperlink"/>
          <w:sz w:val="24"/>
        </w:rPr>
        <w:fldChar w:fldCharType="begin"/>
      </w:r>
      <w:r w:rsidR="00AC1F17" w:rsidRPr="004C3220">
        <w:rPr>
          <w:rStyle w:val="Hyperlink"/>
          <w:sz w:val="24"/>
        </w:rPr>
        <w:instrText>HYPERLINK "https://sites.google.com/msu.edu/pslresearch/research-groups"</w:instrText>
      </w:r>
      <w:r w:rsidR="009E1EB7" w:rsidRPr="004C3220">
        <w:rPr>
          <w:rStyle w:val="Hyperlink"/>
          <w:sz w:val="24"/>
        </w:rPr>
      </w:r>
      <w:r w:rsidR="009E1EB7" w:rsidRPr="004C3220">
        <w:rPr>
          <w:rStyle w:val="Hyperlink"/>
          <w:sz w:val="24"/>
        </w:rPr>
        <w:fldChar w:fldCharType="separate"/>
      </w:r>
      <w:r w:rsidRPr="004C3220">
        <w:rPr>
          <w:rStyle w:val="Hyperlink"/>
          <w:sz w:val="24"/>
        </w:rPr>
        <w:t>MSU Physiology research</w:t>
      </w:r>
      <w:r w:rsidR="009E1EB7" w:rsidRPr="004C3220">
        <w:rPr>
          <w:rStyle w:val="Hyperlink"/>
          <w:sz w:val="24"/>
        </w:rPr>
        <w:t xml:space="preserve"> (Click on a person’s name to find out about their research)</w:t>
      </w:r>
    </w:p>
    <w:p w14:paraId="2F8877D2" w14:textId="1FD148BA" w:rsidR="00A17341" w:rsidRPr="009C302E" w:rsidRDefault="009E1EB7" w:rsidP="00641A3A">
      <w:pPr>
        <w:numPr>
          <w:ilvl w:val="0"/>
          <w:numId w:val="7"/>
        </w:numPr>
        <w:tabs>
          <w:tab w:val="left" w:pos="810"/>
        </w:tabs>
        <w:ind w:hanging="360"/>
        <w:contextualSpacing/>
        <w:rPr>
          <w:rStyle w:val="Hyperlink"/>
        </w:rPr>
      </w:pPr>
      <w:r w:rsidRPr="004C3220">
        <w:rPr>
          <w:rStyle w:val="Hyperlink"/>
          <w:sz w:val="24"/>
        </w:rPr>
        <w:fldChar w:fldCharType="end"/>
      </w:r>
      <w:hyperlink r:id="rId25">
        <w:r w:rsidR="00A17341" w:rsidRPr="009C302E">
          <w:rPr>
            <w:rStyle w:val="Hyperlink"/>
          </w:rPr>
          <w:t>Pathways to Science</w:t>
        </w:r>
      </w:hyperlink>
      <w:r w:rsidR="00B231A5">
        <w:rPr>
          <w:rStyle w:val="Hyperlink"/>
        </w:rPr>
        <w:t xml:space="preserve"> (A great place to find summer research programs)</w:t>
      </w:r>
    </w:p>
    <w:p w14:paraId="09AC29B0" w14:textId="2EA1527E" w:rsidR="005A2498" w:rsidRPr="009B6508" w:rsidRDefault="005A2498" w:rsidP="00485C39">
      <w:pPr>
        <w:pStyle w:val="Heading2"/>
      </w:pPr>
      <w:r w:rsidRPr="009B6508">
        <w:t xml:space="preserve">Course </w:t>
      </w:r>
      <w:r w:rsidR="00C61F62">
        <w:t>P</w:t>
      </w:r>
      <w:r w:rsidRPr="009B6508">
        <w:t>latform</w:t>
      </w:r>
    </w:p>
    <w:p w14:paraId="48DCBF6F" w14:textId="77777777" w:rsidR="00D71A18" w:rsidRPr="005A2498" w:rsidRDefault="005A2498" w:rsidP="00D71A18">
      <w:pPr>
        <w:pStyle w:val="ColorfulList-Accent11"/>
        <w:numPr>
          <w:ilvl w:val="0"/>
          <w:numId w:val="0"/>
        </w:numPr>
        <w:spacing w:after="0"/>
        <w:ind w:left="360"/>
        <w:rPr>
          <w:rStyle w:val="Hyperlink"/>
          <w:color w:val="auto"/>
          <w:u w:val="none"/>
        </w:rPr>
      </w:pPr>
      <w:r w:rsidRPr="008B3FDC">
        <w:rPr>
          <w:rFonts w:asciiTheme="minorHAnsi" w:hAnsiTheme="minorHAnsi" w:cstheme="minorHAnsi"/>
          <w:color w:val="000000" w:themeColor="text1"/>
          <w:sz w:val="24"/>
          <w:szCs w:val="24"/>
        </w:rPr>
        <w:t xml:space="preserve">This course will be delivered </w:t>
      </w:r>
      <w:r w:rsidRPr="008B3FDC">
        <w:rPr>
          <w:rFonts w:asciiTheme="minorHAnsi" w:hAnsiTheme="minorHAnsi" w:cstheme="minorHAnsi"/>
          <w:b/>
          <w:bCs/>
          <w:color w:val="000000" w:themeColor="text1"/>
          <w:sz w:val="24"/>
          <w:szCs w:val="24"/>
        </w:rPr>
        <w:t>online</w:t>
      </w:r>
      <w:r w:rsidR="00866D91" w:rsidRPr="008B3FDC">
        <w:rPr>
          <w:rFonts w:asciiTheme="minorHAnsi" w:hAnsiTheme="minorHAnsi" w:cstheme="minorHAnsi"/>
          <w:b/>
          <w:bCs/>
          <w:i/>
          <w:iCs/>
          <w:color w:val="000000" w:themeColor="text1"/>
          <w:sz w:val="24"/>
          <w:szCs w:val="24"/>
        </w:rPr>
        <w:t>.</w:t>
      </w:r>
      <w:r w:rsidRPr="008B3FDC">
        <w:rPr>
          <w:rFonts w:asciiTheme="minorHAnsi" w:hAnsiTheme="minorHAnsi" w:cstheme="minorHAnsi"/>
          <w:color w:val="000000" w:themeColor="text1"/>
          <w:sz w:val="24"/>
          <w:szCs w:val="24"/>
        </w:rPr>
        <w:t xml:space="preserve"> </w:t>
      </w:r>
      <w:r w:rsidR="00866D91" w:rsidRPr="008B3FDC">
        <w:rPr>
          <w:rFonts w:asciiTheme="minorHAnsi" w:hAnsiTheme="minorHAnsi" w:cstheme="minorHAnsi"/>
          <w:color w:val="000000" w:themeColor="text1"/>
          <w:sz w:val="24"/>
          <w:szCs w:val="24"/>
        </w:rPr>
        <w:t xml:space="preserve">You </w:t>
      </w:r>
      <w:r w:rsidRPr="008B3FDC">
        <w:rPr>
          <w:rFonts w:asciiTheme="minorHAnsi" w:hAnsiTheme="minorHAnsi" w:cstheme="minorHAnsi"/>
          <w:color w:val="000000" w:themeColor="text1"/>
          <w:sz w:val="24"/>
          <w:szCs w:val="24"/>
        </w:rPr>
        <w:t xml:space="preserve">will need your MSU NetID to login to the course from the </w:t>
      </w:r>
      <w:r w:rsidRPr="008B3FDC">
        <w:rPr>
          <w:rFonts w:asciiTheme="minorHAnsi" w:hAnsiTheme="minorHAnsi" w:cstheme="minorHAnsi"/>
          <w:b/>
          <w:bCs/>
          <w:i/>
          <w:color w:val="000000" w:themeColor="text1"/>
          <w:sz w:val="24"/>
          <w:szCs w:val="24"/>
        </w:rPr>
        <w:t>D2L homepage</w:t>
      </w:r>
      <w:r w:rsidRPr="008B3FDC">
        <w:rPr>
          <w:rFonts w:asciiTheme="minorHAnsi" w:hAnsiTheme="minorHAnsi" w:cstheme="minorHAnsi"/>
          <w:b/>
          <w:bCs/>
          <w:color w:val="000000" w:themeColor="text1"/>
          <w:sz w:val="24"/>
          <w:szCs w:val="24"/>
        </w:rPr>
        <w:t xml:space="preserve"> (</w:t>
      </w:r>
      <w:r w:rsidRPr="008B3FDC">
        <w:rPr>
          <w:rFonts w:asciiTheme="minorHAnsi" w:hAnsiTheme="minorHAnsi" w:cstheme="minorHAnsi"/>
          <w:b/>
          <w:bCs/>
          <w:i/>
          <w:color w:val="000000" w:themeColor="text1"/>
          <w:sz w:val="24"/>
          <w:szCs w:val="24"/>
        </w:rPr>
        <w:t>http://d2l.msu.edu</w:t>
      </w:r>
      <w:r w:rsidRPr="008B3FDC">
        <w:rPr>
          <w:rFonts w:asciiTheme="minorHAnsi" w:hAnsiTheme="minorHAnsi" w:cstheme="minorHAnsi"/>
          <w:b/>
          <w:bCs/>
          <w:color w:val="000000" w:themeColor="text1"/>
          <w:sz w:val="24"/>
          <w:szCs w:val="24"/>
        </w:rPr>
        <w:t>).</w:t>
      </w:r>
      <w:r w:rsidRPr="008B3FDC">
        <w:rPr>
          <w:rFonts w:asciiTheme="minorHAnsi" w:hAnsiTheme="minorHAnsi" w:cstheme="minorHAnsi"/>
          <w:color w:val="000000" w:themeColor="text1"/>
          <w:sz w:val="24"/>
          <w:szCs w:val="24"/>
        </w:rPr>
        <w:t xml:space="preserve"> In </w:t>
      </w:r>
      <w:r w:rsidRPr="008B3FDC">
        <w:rPr>
          <w:rFonts w:asciiTheme="minorHAnsi" w:hAnsiTheme="minorHAnsi" w:cstheme="minorHAnsi"/>
          <w:i/>
          <w:color w:val="000000" w:themeColor="text1"/>
          <w:sz w:val="24"/>
          <w:szCs w:val="24"/>
        </w:rPr>
        <w:t>D2L</w:t>
      </w:r>
      <w:r w:rsidRPr="008B3FDC">
        <w:rPr>
          <w:rFonts w:asciiTheme="minorHAnsi" w:hAnsiTheme="minorHAnsi" w:cstheme="minorHAnsi"/>
          <w:color w:val="000000" w:themeColor="text1"/>
          <w:sz w:val="24"/>
          <w:szCs w:val="24"/>
        </w:rPr>
        <w:t xml:space="preserve">, you will access lecture videos, lecture assignments, homework assignments, and links to other internet resources. You will submit all assignments via D2L. </w:t>
      </w:r>
      <w:r w:rsidR="00BF1098" w:rsidRPr="004C3220">
        <w:rPr>
          <w:rFonts w:asciiTheme="minorHAnsi" w:eastAsia="Calibri" w:hAnsiTheme="minorHAnsi" w:cstheme="minorHAnsi"/>
          <w:iCs/>
          <w:color w:val="000000" w:themeColor="text1"/>
          <w:sz w:val="24"/>
          <w:szCs w:val="24"/>
        </w:rPr>
        <w:t>Please check to make sure you are using a D2L compatible browser here:</w:t>
      </w:r>
      <w:r w:rsidR="00D71A18">
        <w:rPr>
          <w:rFonts w:asciiTheme="minorHAnsi" w:eastAsia="Calibri" w:hAnsiTheme="minorHAnsi" w:cstheme="minorHAnsi"/>
          <w:iCs/>
          <w:color w:val="000000" w:themeColor="text1"/>
          <w:sz w:val="24"/>
        </w:rPr>
        <w:t xml:space="preserve"> </w:t>
      </w:r>
      <w:hyperlink r:id="rId26" w:history="1">
        <w:r w:rsidR="00D71A18" w:rsidRPr="004C3220">
          <w:rPr>
            <w:rStyle w:val="Hyperlink"/>
            <w:rFonts w:asciiTheme="minorHAnsi" w:eastAsia="Calibri" w:hAnsiTheme="minorHAnsi" w:cstheme="minorHAnsi"/>
            <w:iCs/>
            <w:sz w:val="24"/>
            <w:szCs w:val="24"/>
          </w:rPr>
          <w:t>https://documentation.brightspace.com/EN/brightspace/requirements/all/browser_support.htm</w:t>
        </w:r>
      </w:hyperlink>
      <w:r w:rsidR="00D71A18">
        <w:rPr>
          <w:rStyle w:val="Hyperlink"/>
          <w:rFonts w:asciiTheme="minorHAnsi" w:eastAsia="Calibri" w:hAnsiTheme="minorHAnsi" w:cstheme="minorHAnsi"/>
          <w:iCs/>
          <w:color w:val="000000" w:themeColor="text1"/>
          <w:szCs w:val="22"/>
          <w:u w:val="none"/>
        </w:rPr>
        <w:t xml:space="preserve">  </w:t>
      </w:r>
    </w:p>
    <w:p w14:paraId="3DFBDF2F" w14:textId="77777777" w:rsidR="005A2498" w:rsidRPr="00D71A18" w:rsidRDefault="005A2498" w:rsidP="00AE1895">
      <w:pPr>
        <w:pStyle w:val="ColorfulList-Accent11"/>
        <w:numPr>
          <w:ilvl w:val="0"/>
          <w:numId w:val="0"/>
        </w:numPr>
        <w:spacing w:after="0"/>
        <w:ind w:left="1080" w:hanging="360"/>
        <w:rPr>
          <w:iCs/>
          <w:sz w:val="24"/>
          <w:szCs w:val="24"/>
          <w:highlight w:val="yellow"/>
        </w:rPr>
      </w:pPr>
    </w:p>
    <w:p w14:paraId="622E6A21" w14:textId="77777777" w:rsidR="005A2498" w:rsidRPr="008B3FDC" w:rsidRDefault="005A2498" w:rsidP="00641A3A">
      <w:pPr>
        <w:spacing w:line="257" w:lineRule="auto"/>
        <w:ind w:left="360"/>
        <w:rPr>
          <w:rFonts w:asciiTheme="minorHAnsi" w:hAnsiTheme="minorHAnsi"/>
          <w:b/>
          <w:bCs/>
          <w:color w:val="000000" w:themeColor="text1"/>
          <w:sz w:val="24"/>
          <w:u w:val="single"/>
        </w:rPr>
      </w:pPr>
      <w:r w:rsidRPr="008B3FDC">
        <w:rPr>
          <w:rFonts w:eastAsia="Calibri" w:cs="Calibri"/>
          <w:sz w:val="24"/>
        </w:rPr>
        <w:t>If you need technical assistance at any time during the course or to report a problem, you can:</w:t>
      </w:r>
    </w:p>
    <w:p w14:paraId="31364C3E" w14:textId="77777777" w:rsidR="00AE1895" w:rsidRPr="00AE1895" w:rsidRDefault="005A2498" w:rsidP="00641A3A">
      <w:pPr>
        <w:pStyle w:val="ListParagraph"/>
        <w:numPr>
          <w:ilvl w:val="1"/>
          <w:numId w:val="11"/>
        </w:numPr>
        <w:ind w:left="720"/>
        <w:rPr>
          <w:rFonts w:eastAsia="Times New Roman" w:cstheme="minorHAnsi"/>
          <w:sz w:val="24"/>
        </w:rPr>
      </w:pPr>
      <w:r w:rsidRPr="008B3FDC">
        <w:rPr>
          <w:rFonts w:eastAsia="Calibri" w:cs="Calibri"/>
          <w:sz w:val="24"/>
        </w:rPr>
        <w:t xml:space="preserve">Visit the MSU Help site at </w:t>
      </w:r>
    </w:p>
    <w:p w14:paraId="3616343A" w14:textId="77777777" w:rsidR="00AE1895" w:rsidRPr="00AE1895" w:rsidRDefault="005A2498" w:rsidP="00641A3A">
      <w:pPr>
        <w:pStyle w:val="ListParagraph"/>
        <w:numPr>
          <w:ilvl w:val="1"/>
          <w:numId w:val="11"/>
        </w:numPr>
        <w:ind w:left="720"/>
        <w:rPr>
          <w:rFonts w:eastAsia="Times New Roman" w:cstheme="minorHAnsi"/>
          <w:sz w:val="24"/>
        </w:rPr>
      </w:pPr>
      <w:r w:rsidRPr="008B3FDC">
        <w:rPr>
          <w:rFonts w:eastAsia="Calibri" w:cs="Calibri"/>
          <w:sz w:val="24"/>
        </w:rPr>
        <w:t xml:space="preserve">Visit the Desire2Learn Help Site at </w:t>
      </w:r>
    </w:p>
    <w:p w14:paraId="2EDA599A" w14:textId="5A5D5158" w:rsidR="005A2498" w:rsidRPr="008B3FDC" w:rsidRDefault="005A2498" w:rsidP="00641A3A">
      <w:pPr>
        <w:pStyle w:val="ListParagraph"/>
        <w:numPr>
          <w:ilvl w:val="1"/>
          <w:numId w:val="11"/>
        </w:numPr>
        <w:ind w:left="720"/>
        <w:rPr>
          <w:rFonts w:eastAsia="Times New Roman" w:cstheme="minorHAnsi"/>
          <w:sz w:val="24"/>
        </w:rPr>
      </w:pPr>
      <w:r w:rsidRPr="008B3FDC">
        <w:rPr>
          <w:rFonts w:eastAsia="Calibri" w:cs="Calibri"/>
          <w:sz w:val="24"/>
        </w:rPr>
        <w:t xml:space="preserve">Call the MSU IT Service Desk at (517)432-6200, (844)678-6200, or e-mail at </w:t>
      </w:r>
      <w:hyperlink r:id="rId27" w:history="1">
        <w:r w:rsidRPr="008B3FDC">
          <w:rPr>
            <w:rStyle w:val="Hyperlink"/>
            <w:rFonts w:eastAsia="Calibri" w:cs="Calibri"/>
            <w:color w:val="0563C1"/>
            <w:sz w:val="24"/>
          </w:rPr>
          <w:t>ithelp@msu.edu</w:t>
        </w:r>
      </w:hyperlink>
    </w:p>
    <w:p w14:paraId="2B7A52AF" w14:textId="6EC2741D" w:rsidR="008D77FD" w:rsidRDefault="008D77FD" w:rsidP="00485C39">
      <w:pPr>
        <w:pStyle w:val="Heading2"/>
      </w:pPr>
      <w:r>
        <w:t xml:space="preserve">Academic </w:t>
      </w:r>
      <w:r w:rsidR="00C61F62">
        <w:t>I</w:t>
      </w:r>
      <w:r>
        <w:t>ntegrity</w:t>
      </w:r>
      <w:r w:rsidR="0069785D">
        <w:t xml:space="preserve">, </w:t>
      </w:r>
      <w:r w:rsidR="00C61F62">
        <w:t>A</w:t>
      </w:r>
      <w:r>
        <w:t xml:space="preserve">rtificial </w:t>
      </w:r>
      <w:r w:rsidR="00C61F62">
        <w:t>I</w:t>
      </w:r>
      <w:r>
        <w:t>ntelligence</w:t>
      </w:r>
      <w:r w:rsidR="0069785D">
        <w:t xml:space="preserve">, and </w:t>
      </w:r>
      <w:r w:rsidR="00C61F62">
        <w:t>I</w:t>
      </w:r>
      <w:r w:rsidR="0069785D">
        <w:t xml:space="preserve">ntellectual </w:t>
      </w:r>
      <w:r w:rsidR="00C61F62">
        <w:t>P</w:t>
      </w:r>
      <w:r w:rsidR="0069785D">
        <w:t>roperty</w:t>
      </w:r>
    </w:p>
    <w:p w14:paraId="18D3F2CE" w14:textId="29088FFB" w:rsidR="00640377" w:rsidRDefault="008D77FD" w:rsidP="007A2624">
      <w:pPr>
        <w:tabs>
          <w:tab w:val="left" w:pos="450"/>
        </w:tabs>
        <w:ind w:left="360"/>
        <w:rPr>
          <w:lang w:eastAsia="x-none"/>
        </w:rPr>
      </w:pPr>
      <w:r w:rsidRPr="002C4073">
        <w:rPr>
          <w:sz w:val="24"/>
          <w:lang w:eastAsia="x-none"/>
        </w:rPr>
        <w:t xml:space="preserve">In this course you will be writing-to-learn. Specifically, you will be writing to learn about </w:t>
      </w:r>
      <w:r w:rsidRPr="002C4073">
        <w:rPr>
          <w:b/>
          <w:bCs/>
          <w:sz w:val="24"/>
          <w:lang w:eastAsia="x-none"/>
        </w:rPr>
        <w:t>yourself</w:t>
      </w:r>
      <w:r w:rsidRPr="002C4073">
        <w:rPr>
          <w:sz w:val="24"/>
          <w:lang w:eastAsia="x-none"/>
        </w:rPr>
        <w:t xml:space="preserve">, </w:t>
      </w:r>
      <w:r w:rsidRPr="002C4073">
        <w:rPr>
          <w:b/>
          <w:bCs/>
          <w:sz w:val="24"/>
          <w:lang w:eastAsia="x-none"/>
        </w:rPr>
        <w:t>your</w:t>
      </w:r>
      <w:r w:rsidRPr="002C4073">
        <w:rPr>
          <w:sz w:val="24"/>
          <w:lang w:eastAsia="x-none"/>
        </w:rPr>
        <w:t xml:space="preserve"> goals, and </w:t>
      </w:r>
      <w:r w:rsidRPr="002C4073">
        <w:rPr>
          <w:b/>
          <w:bCs/>
          <w:sz w:val="24"/>
          <w:lang w:eastAsia="x-none"/>
        </w:rPr>
        <w:t>your</w:t>
      </w:r>
      <w:r w:rsidRPr="002C4073">
        <w:rPr>
          <w:sz w:val="24"/>
          <w:lang w:eastAsia="x-none"/>
        </w:rPr>
        <w:t xml:space="preserve"> progress towards those goals. </w:t>
      </w:r>
      <w:r w:rsidR="00E71F67" w:rsidRPr="002C4073">
        <w:rPr>
          <w:sz w:val="24"/>
          <w:lang w:eastAsia="x-none"/>
        </w:rPr>
        <w:t xml:space="preserve">The </w:t>
      </w:r>
      <w:r w:rsidR="00E71F67" w:rsidRPr="002C4073">
        <w:rPr>
          <w:i/>
          <w:iCs/>
          <w:sz w:val="24"/>
          <w:lang w:eastAsia="x-none"/>
        </w:rPr>
        <w:t>process</w:t>
      </w:r>
      <w:r w:rsidR="00E71F67" w:rsidRPr="002C4073">
        <w:rPr>
          <w:sz w:val="24"/>
          <w:lang w:eastAsia="x-none"/>
        </w:rPr>
        <w:t xml:space="preserve"> of writing is what helps you learn</w:t>
      </w:r>
      <w:r w:rsidR="006A0350" w:rsidRPr="002C4073">
        <w:rPr>
          <w:sz w:val="24"/>
          <w:lang w:eastAsia="x-none"/>
        </w:rPr>
        <w:t xml:space="preserve"> about yourself</w:t>
      </w:r>
      <w:r w:rsidR="007C5161" w:rsidRPr="002C4073">
        <w:rPr>
          <w:sz w:val="24"/>
          <w:lang w:eastAsia="x-none"/>
        </w:rPr>
        <w:t xml:space="preserve">; </w:t>
      </w:r>
      <w:r w:rsidR="00B35E15" w:rsidRPr="002C4073">
        <w:rPr>
          <w:sz w:val="24"/>
          <w:lang w:eastAsia="x-none"/>
        </w:rPr>
        <w:t>a</w:t>
      </w:r>
      <w:r w:rsidR="007C5161" w:rsidRPr="002C4073">
        <w:rPr>
          <w:sz w:val="24"/>
          <w:lang w:eastAsia="x-none"/>
        </w:rPr>
        <w:t xml:space="preserve"> chatbot does not know you</w:t>
      </w:r>
      <w:r w:rsidR="006A0350" w:rsidRPr="002C4073">
        <w:rPr>
          <w:sz w:val="24"/>
          <w:lang w:eastAsia="x-none"/>
        </w:rPr>
        <w:t>. Thus, t</w:t>
      </w:r>
      <w:r w:rsidRPr="002C4073">
        <w:rPr>
          <w:sz w:val="24"/>
          <w:lang w:eastAsia="x-none"/>
        </w:rPr>
        <w:t xml:space="preserve">he use of </w:t>
      </w:r>
      <w:r w:rsidR="009875D7" w:rsidRPr="002C4073">
        <w:rPr>
          <w:sz w:val="24"/>
          <w:lang w:eastAsia="x-none"/>
        </w:rPr>
        <w:t xml:space="preserve">generative </w:t>
      </w:r>
      <w:r w:rsidRPr="002C4073">
        <w:rPr>
          <w:sz w:val="24"/>
          <w:lang w:eastAsia="x-none"/>
        </w:rPr>
        <w:t xml:space="preserve">artificial intelligence (ex. ChatGPT) is not appropriate in this course. All essays and assignments must be created by you, without the aid of artificial intelligence. The use of </w:t>
      </w:r>
      <w:r w:rsidR="00BC3EE2" w:rsidRPr="002C4073">
        <w:rPr>
          <w:sz w:val="24"/>
          <w:lang w:eastAsia="x-none"/>
        </w:rPr>
        <w:t xml:space="preserve">generative </w:t>
      </w:r>
      <w:r w:rsidRPr="002C4073">
        <w:rPr>
          <w:sz w:val="24"/>
          <w:lang w:eastAsia="x-none"/>
        </w:rPr>
        <w:t xml:space="preserve">artificial intelligence will be subject to a penalty grade, which could include a course grade of N (No-pass). </w:t>
      </w:r>
    </w:p>
    <w:p w14:paraId="07776EFF" w14:textId="77777777" w:rsidR="00093F7E" w:rsidRDefault="00093F7E" w:rsidP="00640377">
      <w:pPr>
        <w:tabs>
          <w:tab w:val="left" w:pos="450"/>
        </w:tabs>
        <w:ind w:left="360"/>
        <w:rPr>
          <w:rFonts w:cs="Calibri"/>
          <w:iCs/>
          <w:sz w:val="24"/>
        </w:rPr>
      </w:pPr>
    </w:p>
    <w:p w14:paraId="70CE1556" w14:textId="4A2BA576" w:rsidR="00640377" w:rsidRPr="005377DD" w:rsidRDefault="00640377" w:rsidP="00640377">
      <w:pPr>
        <w:tabs>
          <w:tab w:val="left" w:pos="450"/>
        </w:tabs>
        <w:ind w:left="360"/>
        <w:rPr>
          <w:rFonts w:cs="Calibri"/>
          <w:iCs/>
          <w:sz w:val="24"/>
        </w:rPr>
      </w:pPr>
      <w:r w:rsidRPr="005377DD">
        <w:rPr>
          <w:rFonts w:cs="Calibri"/>
          <w:iCs/>
          <w:sz w:val="24"/>
        </w:rPr>
        <w:t xml:space="preserve">As members of a </w:t>
      </w:r>
      <w:r w:rsidRPr="005377DD">
        <w:rPr>
          <w:sz w:val="24"/>
          <w:lang w:eastAsia="x-none"/>
        </w:rPr>
        <w:t>learning</w:t>
      </w:r>
      <w:r w:rsidRPr="005377DD">
        <w:rPr>
          <w:rFonts w:cs="Calibri"/>
          <w:iCs/>
          <w:sz w:val="24"/>
        </w:rPr>
        <w:t xml:space="preserve"> community, students are expected to respect the intellectual property of the instructor. All course materials presented to students are the copyrighted property of the course instructor and are subject to the following conditions of use:</w:t>
      </w:r>
    </w:p>
    <w:p w14:paraId="2D1572FD" w14:textId="0266E442" w:rsidR="00640377" w:rsidRPr="00C63EEF" w:rsidRDefault="00640377" w:rsidP="00C63EEF">
      <w:pPr>
        <w:pStyle w:val="ListParagraph"/>
        <w:numPr>
          <w:ilvl w:val="1"/>
          <w:numId w:val="11"/>
        </w:numPr>
        <w:ind w:left="720"/>
        <w:rPr>
          <w:rFonts w:eastAsia="Calibri" w:cs="Calibri"/>
          <w:sz w:val="24"/>
        </w:rPr>
      </w:pPr>
      <w:r w:rsidRPr="00C63EEF">
        <w:rPr>
          <w:rFonts w:eastAsia="Calibri" w:cs="Calibri"/>
          <w:sz w:val="24"/>
        </w:rPr>
        <w:t>Students may not post the recordings or other course materials online</w:t>
      </w:r>
      <w:r w:rsidR="00CE711B">
        <w:rPr>
          <w:rFonts w:eastAsia="Calibri" w:cs="Calibri"/>
          <w:sz w:val="24"/>
        </w:rPr>
        <w:t xml:space="preserve"> (or into an AI chatbot)</w:t>
      </w:r>
      <w:r w:rsidRPr="00C63EEF">
        <w:rPr>
          <w:rFonts w:eastAsia="Calibri" w:cs="Calibri"/>
          <w:sz w:val="24"/>
        </w:rPr>
        <w:t xml:space="preserve"> or distribute them to anyone not enrolled in the class without the advance written permission of Dr. Seischab and, if applicable, any students whose voice or image is included in the recordings.</w:t>
      </w:r>
    </w:p>
    <w:p w14:paraId="2AE9195F" w14:textId="3408C7E5" w:rsidR="00640377" w:rsidRPr="00C63EEF" w:rsidRDefault="00640377" w:rsidP="00C63EEF">
      <w:pPr>
        <w:pStyle w:val="ListParagraph"/>
        <w:numPr>
          <w:ilvl w:val="1"/>
          <w:numId w:val="11"/>
        </w:numPr>
        <w:ind w:left="720"/>
        <w:rPr>
          <w:rFonts w:eastAsia="Calibri" w:cs="Calibri"/>
          <w:sz w:val="24"/>
        </w:rPr>
      </w:pPr>
      <w:r w:rsidRPr="00C63EEF">
        <w:rPr>
          <w:rFonts w:eastAsia="Calibri" w:cs="Calibri"/>
          <w:sz w:val="24"/>
        </w:rPr>
        <w:t>Any student violating the conditions described above may face academic disciplinary sanctions</w:t>
      </w:r>
      <w:r w:rsidR="001C0F7D">
        <w:rPr>
          <w:rFonts w:eastAsia="Calibri" w:cs="Calibri"/>
          <w:sz w:val="24"/>
        </w:rPr>
        <w:t>, which could include a course grade of N (No-pass)</w:t>
      </w:r>
      <w:r w:rsidRPr="00C63EEF">
        <w:rPr>
          <w:rFonts w:eastAsia="Calibri" w:cs="Calibri"/>
          <w:sz w:val="24"/>
        </w:rPr>
        <w:t>.</w:t>
      </w:r>
    </w:p>
    <w:p w14:paraId="4EC87D66" w14:textId="46D5A19F" w:rsidR="00A73A29" w:rsidRDefault="00A73A29" w:rsidP="00485C39">
      <w:pPr>
        <w:pStyle w:val="Heading2"/>
      </w:pPr>
      <w:r>
        <w:t xml:space="preserve">Course </w:t>
      </w:r>
      <w:r w:rsidR="00533079">
        <w:t>A</w:t>
      </w:r>
      <w:r>
        <w:t>ccommodations</w:t>
      </w:r>
    </w:p>
    <w:p w14:paraId="1E6D8D4F" w14:textId="04CE790E" w:rsidR="005B02F0" w:rsidRDefault="00A73A29" w:rsidP="00E44ACB">
      <w:pPr>
        <w:ind w:left="360"/>
        <w:rPr>
          <w:sz w:val="24"/>
          <w:lang w:val="x-none" w:eastAsia="x-none"/>
        </w:rPr>
      </w:pPr>
      <w:r w:rsidRPr="00892D08">
        <w:rPr>
          <w:sz w:val="24"/>
          <w:lang w:val="x-none" w:eastAsia="x-none"/>
        </w:rPr>
        <w:t xml:space="preserve">Michigan State University is committed to providing equal opportunity for participation in all programs, services and activities. Requests for accommodations by persons with disabilities may be made by contacting the Resource Center for Persons with Disabilities at 517-884-RCPD or on the web at </w:t>
      </w:r>
      <w:hyperlink r:id="rId28" w:history="1">
        <w:r w:rsidRPr="00892D08">
          <w:rPr>
            <w:rStyle w:val="Hyperlink"/>
            <w:sz w:val="24"/>
            <w:lang w:val="x-none" w:eastAsia="x-none"/>
          </w:rPr>
          <w:t>https://rcpd.msu.edu</w:t>
        </w:r>
      </w:hyperlink>
      <w:r w:rsidRPr="00892D08">
        <w:rPr>
          <w:sz w:val="24"/>
          <w:lang w:val="x-none" w:eastAsia="x-none"/>
        </w:rPr>
        <w:t xml:space="preserve">. Once your eligibility for accommodations has been determined, you will be issued an Accommodation Letter. Please present this letter to me at the start of the semester and/or two weeks prior to the accommodation date (ex. Assignment deadline). Requests received after this date will be honored whenever possible. </w:t>
      </w:r>
    </w:p>
    <w:p w14:paraId="123FA85F" w14:textId="7860F853" w:rsidR="005B02F0" w:rsidRDefault="005B02F0" w:rsidP="005B02F0">
      <w:pPr>
        <w:pStyle w:val="Heading2"/>
      </w:pPr>
      <w:r w:rsidRPr="005B02F0">
        <w:t>Grief Absence</w:t>
      </w:r>
    </w:p>
    <w:p w14:paraId="4C2675B9" w14:textId="2D3B691E" w:rsidR="00E44ACB" w:rsidRPr="00E44ACB" w:rsidRDefault="008472C0" w:rsidP="00E44ACB">
      <w:pPr>
        <w:ind w:left="360"/>
        <w:rPr>
          <w:sz w:val="24"/>
          <w:lang w:val="x-none" w:eastAsia="x-none"/>
        </w:rPr>
      </w:pPr>
      <w:r>
        <w:rPr>
          <w:sz w:val="24"/>
          <w:lang w:val="x-none" w:eastAsia="x-none"/>
        </w:rPr>
        <w:t>If you experience an interpersonal loss, you may request a Grief Absence by</w:t>
      </w:r>
      <w:r w:rsidR="004E689D">
        <w:rPr>
          <w:sz w:val="24"/>
          <w:lang w:val="x-none" w:eastAsia="x-none"/>
        </w:rPr>
        <w:t xml:space="preserve"> going to the</w:t>
      </w:r>
      <w:r w:rsidR="00F07990">
        <w:rPr>
          <w:sz w:val="24"/>
          <w:lang w:val="x-none" w:eastAsia="x-none"/>
        </w:rPr>
        <w:t xml:space="preserve"> “Student Resources” menu on the</w:t>
      </w:r>
      <w:r w:rsidR="004E689D">
        <w:rPr>
          <w:sz w:val="24"/>
          <w:lang w:val="x-none" w:eastAsia="x-none"/>
        </w:rPr>
        <w:t xml:space="preserve"> Registrar’s website (</w:t>
      </w:r>
      <w:hyperlink r:id="rId29" w:history="1">
        <w:r w:rsidR="004E689D" w:rsidRPr="009538A3">
          <w:rPr>
            <w:rStyle w:val="Hyperlink"/>
            <w:sz w:val="24"/>
            <w:lang w:val="x-none" w:eastAsia="x-none"/>
          </w:rPr>
          <w:t>https://reg.msu.edu</w:t>
        </w:r>
      </w:hyperlink>
      <w:r w:rsidR="004E689D">
        <w:rPr>
          <w:sz w:val="24"/>
          <w:lang w:val="x-none" w:eastAsia="x-none"/>
        </w:rPr>
        <w:t xml:space="preserve">), </w:t>
      </w:r>
      <w:r w:rsidR="00214A16">
        <w:rPr>
          <w:sz w:val="24"/>
          <w:lang w:val="x-none" w:eastAsia="x-none"/>
        </w:rPr>
        <w:t xml:space="preserve">and selecting “Grief Absence </w:t>
      </w:r>
      <w:r w:rsidR="00214A16">
        <w:rPr>
          <w:sz w:val="24"/>
          <w:lang w:val="x-none" w:eastAsia="x-none"/>
        </w:rPr>
        <w:lastRenderedPageBreak/>
        <w:t xml:space="preserve">Request Form” in the </w:t>
      </w:r>
      <w:r w:rsidR="00E47614">
        <w:rPr>
          <w:sz w:val="24"/>
          <w:lang w:val="x-none" w:eastAsia="x-none"/>
        </w:rPr>
        <w:t xml:space="preserve">list of forms. </w:t>
      </w:r>
      <w:r w:rsidR="002A3341">
        <w:rPr>
          <w:sz w:val="24"/>
          <w:lang w:val="x-none" w:eastAsia="x-none"/>
        </w:rPr>
        <w:t xml:space="preserve"> </w:t>
      </w:r>
      <w:r w:rsidR="005669F0">
        <w:rPr>
          <w:sz w:val="24"/>
          <w:lang w:val="x-none" w:eastAsia="x-none"/>
        </w:rPr>
        <w:t>The form should take you just a few minutes to complete. Your Dean’s off</w:t>
      </w:r>
      <w:r w:rsidR="006B592D">
        <w:rPr>
          <w:sz w:val="24"/>
          <w:lang w:val="x-none" w:eastAsia="x-none"/>
        </w:rPr>
        <w:t xml:space="preserve">ice will then let me (and your other </w:t>
      </w:r>
      <w:r w:rsidR="00E33C14">
        <w:rPr>
          <w:sz w:val="24"/>
          <w:lang w:val="x-none" w:eastAsia="x-none"/>
        </w:rPr>
        <w:t>professors</w:t>
      </w:r>
      <w:r w:rsidR="006B592D">
        <w:rPr>
          <w:sz w:val="24"/>
          <w:lang w:val="x-none" w:eastAsia="x-none"/>
        </w:rPr>
        <w:t xml:space="preserve">) know that you have requested a Grief Absence. </w:t>
      </w:r>
    </w:p>
    <w:p w14:paraId="569808C3" w14:textId="1396B9EC" w:rsidR="00295A80" w:rsidRPr="009B6508" w:rsidRDefault="00295A80" w:rsidP="00485C39">
      <w:pPr>
        <w:pStyle w:val="Heading2"/>
      </w:pPr>
      <w:r w:rsidRPr="009B6508">
        <w:t>Learning Continuity Statement</w:t>
      </w:r>
    </w:p>
    <w:p w14:paraId="7FC2A107" w14:textId="2BC79FCE" w:rsidR="001B3621" w:rsidRPr="00B8264B" w:rsidRDefault="00472632" w:rsidP="00641A3A">
      <w:pPr>
        <w:tabs>
          <w:tab w:val="left" w:pos="450"/>
        </w:tabs>
        <w:ind w:left="360"/>
        <w:rPr>
          <w:iCs/>
          <w:sz w:val="24"/>
        </w:rPr>
      </w:pPr>
      <w:bookmarkStart w:id="0" w:name="_Hlk77949940"/>
      <w:r w:rsidRPr="00B8264B">
        <w:rPr>
          <w:iCs/>
          <w:sz w:val="24"/>
        </w:rPr>
        <w:t>If you</w:t>
      </w:r>
      <w:r w:rsidR="008D611B" w:rsidRPr="00B8264B">
        <w:rPr>
          <w:iCs/>
          <w:sz w:val="24"/>
        </w:rPr>
        <w:t xml:space="preserve"> become </w:t>
      </w:r>
      <w:r w:rsidR="001B3621" w:rsidRPr="00B8264B">
        <w:rPr>
          <w:iCs/>
          <w:sz w:val="24"/>
        </w:rPr>
        <w:t xml:space="preserve">unable to </w:t>
      </w:r>
      <w:r w:rsidR="007C61AD" w:rsidRPr="00B8264B">
        <w:rPr>
          <w:iCs/>
          <w:sz w:val="24"/>
        </w:rPr>
        <w:t>participate in</w:t>
      </w:r>
      <w:r w:rsidR="001B3621" w:rsidRPr="00B8264B">
        <w:rPr>
          <w:iCs/>
          <w:sz w:val="24"/>
        </w:rPr>
        <w:t xml:space="preserve"> class for an extended time</w:t>
      </w:r>
      <w:r w:rsidRPr="00B8264B">
        <w:rPr>
          <w:iCs/>
          <w:sz w:val="24"/>
        </w:rPr>
        <w:t xml:space="preserve">: </w:t>
      </w:r>
      <w:bookmarkEnd w:id="0"/>
    </w:p>
    <w:p w14:paraId="16B60D5A" w14:textId="1C955270" w:rsidR="00472632" w:rsidRPr="00B8264B" w:rsidRDefault="00472632" w:rsidP="00641A3A">
      <w:pPr>
        <w:pStyle w:val="ListParagraph"/>
        <w:numPr>
          <w:ilvl w:val="0"/>
          <w:numId w:val="5"/>
        </w:numPr>
        <w:ind w:left="720"/>
        <w:rPr>
          <w:iCs/>
          <w:sz w:val="24"/>
        </w:rPr>
      </w:pPr>
      <w:r w:rsidRPr="00B8264B">
        <w:rPr>
          <w:iCs/>
          <w:sz w:val="24"/>
        </w:rPr>
        <w:t xml:space="preserve">You are expected to e-mail me </w:t>
      </w:r>
      <w:r w:rsidR="00790B6C" w:rsidRPr="00B8264B">
        <w:rPr>
          <w:iCs/>
          <w:sz w:val="24"/>
        </w:rPr>
        <w:t>(</w:t>
      </w:r>
      <w:hyperlink r:id="rId30" w:history="1">
        <w:r w:rsidR="00790B6C" w:rsidRPr="00B8264B">
          <w:rPr>
            <w:rStyle w:val="Hyperlink"/>
            <w:iCs/>
            <w:sz w:val="24"/>
          </w:rPr>
          <w:t>seischab@msu.edu</w:t>
        </w:r>
      </w:hyperlink>
      <w:r w:rsidR="00790B6C" w:rsidRPr="00B8264B">
        <w:rPr>
          <w:iCs/>
          <w:sz w:val="24"/>
        </w:rPr>
        <w:t xml:space="preserve">) </w:t>
      </w:r>
      <w:r w:rsidRPr="00B8264B">
        <w:rPr>
          <w:iCs/>
          <w:sz w:val="24"/>
        </w:rPr>
        <w:t>as soon as you are able.</w:t>
      </w:r>
    </w:p>
    <w:p w14:paraId="63FA25B0" w14:textId="77777777" w:rsidR="00472632" w:rsidRPr="00B8264B" w:rsidRDefault="00472632" w:rsidP="00641A3A">
      <w:pPr>
        <w:pStyle w:val="ListParagraph"/>
        <w:numPr>
          <w:ilvl w:val="0"/>
          <w:numId w:val="5"/>
        </w:numPr>
        <w:ind w:left="720"/>
        <w:rPr>
          <w:iCs/>
          <w:sz w:val="24"/>
        </w:rPr>
      </w:pPr>
      <w:r w:rsidRPr="00B8264B">
        <w:rPr>
          <w:iCs/>
          <w:sz w:val="24"/>
        </w:rPr>
        <w:t xml:space="preserve">In most cases, the regular course policies related to grading and make-up assignments will apply. </w:t>
      </w:r>
    </w:p>
    <w:p w14:paraId="74493579" w14:textId="02738C77" w:rsidR="00171643" w:rsidRPr="00B8264B" w:rsidRDefault="00472632" w:rsidP="00641A3A">
      <w:pPr>
        <w:pStyle w:val="ListParagraph"/>
        <w:numPr>
          <w:ilvl w:val="0"/>
          <w:numId w:val="5"/>
        </w:numPr>
        <w:ind w:left="720"/>
        <w:rPr>
          <w:iCs/>
          <w:sz w:val="24"/>
        </w:rPr>
      </w:pPr>
      <w:r w:rsidRPr="00B8264B">
        <w:rPr>
          <w:iCs/>
          <w:sz w:val="24"/>
        </w:rPr>
        <w:t xml:space="preserve">In extraordinary </w:t>
      </w:r>
      <w:r w:rsidR="00CE52D7" w:rsidRPr="00B8264B">
        <w:rPr>
          <w:iCs/>
          <w:sz w:val="24"/>
        </w:rPr>
        <w:t>cases</w:t>
      </w:r>
      <w:r w:rsidRPr="00B8264B">
        <w:rPr>
          <w:iCs/>
          <w:sz w:val="24"/>
        </w:rPr>
        <w:t xml:space="preserve">, </w:t>
      </w:r>
      <w:r w:rsidR="00CE52D7" w:rsidRPr="00B8264B">
        <w:rPr>
          <w:iCs/>
          <w:sz w:val="24"/>
        </w:rPr>
        <w:t xml:space="preserve">I will work with </w:t>
      </w:r>
      <w:r w:rsidR="00662BDB" w:rsidRPr="00B8264B">
        <w:rPr>
          <w:iCs/>
          <w:sz w:val="24"/>
        </w:rPr>
        <w:t>you</w:t>
      </w:r>
      <w:r w:rsidR="00CE52D7" w:rsidRPr="00B8264B">
        <w:rPr>
          <w:iCs/>
          <w:sz w:val="24"/>
        </w:rPr>
        <w:t xml:space="preserve"> to devise a reasonable pathway for successfully completing the course. </w:t>
      </w:r>
    </w:p>
    <w:p w14:paraId="6A8EC4F1" w14:textId="18674264" w:rsidR="00295A80" w:rsidRPr="009B6508" w:rsidRDefault="00295A80" w:rsidP="00485C39">
      <w:pPr>
        <w:pStyle w:val="Heading2"/>
      </w:pPr>
      <w:r w:rsidRPr="009B6508">
        <w:t>Course Continuity Statement</w:t>
      </w:r>
      <w:r w:rsidR="00C62DE5" w:rsidRPr="009B6508">
        <w:t xml:space="preserve"> </w:t>
      </w:r>
    </w:p>
    <w:p w14:paraId="31BD5B22" w14:textId="21F623A6" w:rsidR="00CF055A" w:rsidRPr="00B8264B" w:rsidRDefault="00CE52D7" w:rsidP="00641A3A">
      <w:pPr>
        <w:tabs>
          <w:tab w:val="left" w:pos="450"/>
        </w:tabs>
        <w:ind w:left="360"/>
        <w:rPr>
          <w:iCs/>
          <w:sz w:val="24"/>
        </w:rPr>
      </w:pPr>
      <w:r w:rsidRPr="00B8264B">
        <w:rPr>
          <w:iCs/>
          <w:sz w:val="24"/>
        </w:rPr>
        <w:t xml:space="preserve">If I become unable to run the course for an extended time: </w:t>
      </w:r>
    </w:p>
    <w:p w14:paraId="485DF7C0" w14:textId="36CF75C5" w:rsidR="00CF055A" w:rsidRPr="00B8264B" w:rsidRDefault="00CE52D7" w:rsidP="00641A3A">
      <w:pPr>
        <w:pStyle w:val="ListParagraph"/>
        <w:numPr>
          <w:ilvl w:val="0"/>
          <w:numId w:val="5"/>
        </w:numPr>
        <w:ind w:left="720"/>
        <w:rPr>
          <w:iCs/>
          <w:sz w:val="24"/>
        </w:rPr>
      </w:pPr>
      <w:r w:rsidRPr="00B8264B">
        <w:rPr>
          <w:iCs/>
          <w:sz w:val="24"/>
        </w:rPr>
        <w:t>Students will receive an e-mail from me</w:t>
      </w:r>
      <w:r w:rsidR="009D7C2F" w:rsidRPr="00B8264B">
        <w:rPr>
          <w:iCs/>
          <w:sz w:val="24"/>
        </w:rPr>
        <w:t xml:space="preserve">, </w:t>
      </w:r>
      <w:r w:rsidRPr="00B8264B">
        <w:rPr>
          <w:iCs/>
          <w:sz w:val="24"/>
        </w:rPr>
        <w:t>Dr. Olson</w:t>
      </w:r>
      <w:r w:rsidR="009D7C2F" w:rsidRPr="00B8264B">
        <w:rPr>
          <w:iCs/>
          <w:sz w:val="24"/>
        </w:rPr>
        <w:t>, or Dr. Beatty</w:t>
      </w:r>
      <w:r w:rsidRPr="00B8264B">
        <w:rPr>
          <w:iCs/>
          <w:sz w:val="24"/>
        </w:rPr>
        <w:t xml:space="preserve"> regarding any changes to the course</w:t>
      </w:r>
      <w:r w:rsidR="009B6508" w:rsidRPr="00B8264B">
        <w:rPr>
          <w:iCs/>
          <w:sz w:val="24"/>
        </w:rPr>
        <w:t>.</w:t>
      </w:r>
    </w:p>
    <w:p w14:paraId="3283A53C" w14:textId="1E188217" w:rsidR="00AC76DC" w:rsidRPr="007D2477" w:rsidRDefault="00CE52D7" w:rsidP="00540713">
      <w:pPr>
        <w:pStyle w:val="ListParagraph"/>
        <w:numPr>
          <w:ilvl w:val="0"/>
          <w:numId w:val="5"/>
        </w:numPr>
        <w:ind w:left="720"/>
        <w:rPr>
          <w:iCs/>
          <w:sz w:val="24"/>
        </w:rPr>
      </w:pPr>
      <w:r w:rsidRPr="007D2477">
        <w:rPr>
          <w:iCs/>
          <w:sz w:val="24"/>
        </w:rPr>
        <w:t xml:space="preserve">Typically, assignments that are submitted </w:t>
      </w:r>
      <w:r w:rsidR="009D7C2F" w:rsidRPr="007D2477">
        <w:rPr>
          <w:iCs/>
          <w:sz w:val="24"/>
        </w:rPr>
        <w:t>on time</w:t>
      </w:r>
      <w:r w:rsidRPr="007D2477">
        <w:rPr>
          <w:iCs/>
          <w:sz w:val="24"/>
        </w:rPr>
        <w:t xml:space="preserve"> will be graded within approximately 1 week. If I become unable to run the course, grading times might take longer. </w:t>
      </w:r>
    </w:p>
    <w:p w14:paraId="3B5D1BBE" w14:textId="425F7F42" w:rsidR="005A2498" w:rsidRDefault="007E674A" w:rsidP="00485C39">
      <w:pPr>
        <w:pStyle w:val="Heading2"/>
      </w:pPr>
      <w:r>
        <w:t>Inclusion</w:t>
      </w:r>
    </w:p>
    <w:p w14:paraId="5EA1D6F6" w14:textId="553DBA96" w:rsidR="007E674A" w:rsidRPr="001A6051" w:rsidRDefault="003C1EBE" w:rsidP="001A6051">
      <w:pPr>
        <w:spacing w:after="120"/>
        <w:ind w:left="360"/>
        <w:rPr>
          <w:sz w:val="24"/>
        </w:rPr>
      </w:pPr>
      <w:r w:rsidRPr="001A6051">
        <w:rPr>
          <w:sz w:val="24"/>
        </w:rPr>
        <w:t xml:space="preserve">MSU is committed to providing access and </w:t>
      </w:r>
      <w:r w:rsidR="000E71D2" w:rsidRPr="001A6051">
        <w:rPr>
          <w:sz w:val="24"/>
        </w:rPr>
        <w:t xml:space="preserve">promoting freedom of speech in an inclusive learning environment. Discrimination and harassment based on a protected identity are prohibited. </w:t>
      </w:r>
      <w:r w:rsidR="002D382E" w:rsidRPr="001A6051">
        <w:rPr>
          <w:sz w:val="24"/>
        </w:rPr>
        <w:t xml:space="preserve">You can review MSU’s </w:t>
      </w:r>
      <w:r w:rsidR="00FB73AC" w:rsidRPr="001A6051">
        <w:rPr>
          <w:sz w:val="24"/>
        </w:rPr>
        <w:t xml:space="preserve">notice of non-discrimination </w:t>
      </w:r>
      <w:hyperlink r:id="rId31" w:history="1">
        <w:r w:rsidR="00FB73AC" w:rsidRPr="001A6051">
          <w:rPr>
            <w:rStyle w:val="Hyperlink"/>
            <w:sz w:val="24"/>
          </w:rPr>
          <w:t>here</w:t>
        </w:r>
      </w:hyperlink>
      <w:r w:rsidR="00D21EA8" w:rsidRPr="001A6051">
        <w:rPr>
          <w:sz w:val="24"/>
        </w:rPr>
        <w:t>.</w:t>
      </w:r>
    </w:p>
    <w:p w14:paraId="6B397241" w14:textId="23E09316" w:rsidR="007E674A" w:rsidRPr="001A6051" w:rsidRDefault="007E674A" w:rsidP="001A6051">
      <w:pPr>
        <w:ind w:left="360"/>
        <w:rPr>
          <w:sz w:val="24"/>
        </w:rPr>
      </w:pPr>
      <w:r w:rsidRPr="001A6051">
        <w:rPr>
          <w:sz w:val="24"/>
        </w:rPr>
        <w:t>During all course activities, let us all strive to</w:t>
      </w:r>
      <w:r w:rsidR="00AA40D1" w:rsidRPr="001A6051">
        <w:rPr>
          <w:sz w:val="24"/>
        </w:rPr>
        <w:t xml:space="preserve"> </w:t>
      </w:r>
      <w:r w:rsidR="00AA40D1" w:rsidRPr="001A6051">
        <w:rPr>
          <w:b/>
          <w:bCs/>
          <w:sz w:val="24"/>
        </w:rPr>
        <w:t>r</w:t>
      </w:r>
      <w:r w:rsidRPr="001A6051">
        <w:rPr>
          <w:b/>
          <w:bCs/>
          <w:sz w:val="24"/>
        </w:rPr>
        <w:t>emain open</w:t>
      </w:r>
      <w:r w:rsidRPr="001A6051">
        <w:rPr>
          <w:sz w:val="24"/>
        </w:rPr>
        <w:t>. Ask yourself, am I being judgmental? Have I stopped listening?</w:t>
      </w:r>
      <w:r w:rsidR="00B34FF8" w:rsidRPr="001A6051">
        <w:rPr>
          <w:sz w:val="24"/>
        </w:rPr>
        <w:t xml:space="preserve"> </w:t>
      </w:r>
      <w:r w:rsidRPr="001A6051">
        <w:rPr>
          <w:sz w:val="24"/>
        </w:rPr>
        <w:t xml:space="preserve">Be mindful of </w:t>
      </w:r>
      <w:r w:rsidRPr="001A6051">
        <w:rPr>
          <w:b/>
          <w:bCs/>
          <w:sz w:val="24"/>
        </w:rPr>
        <w:t>intent and impact</w:t>
      </w:r>
      <w:r w:rsidRPr="001A6051">
        <w:rPr>
          <w:sz w:val="24"/>
        </w:rPr>
        <w:t>. Ask yourself, did they intend to hurt me? Was the impact of my words hurtful?</w:t>
      </w:r>
      <w:r w:rsidR="00B34FF8" w:rsidRPr="001A6051">
        <w:rPr>
          <w:sz w:val="24"/>
        </w:rPr>
        <w:t xml:space="preserve"> </w:t>
      </w:r>
      <w:r w:rsidRPr="001A6051">
        <w:rPr>
          <w:sz w:val="24"/>
        </w:rPr>
        <w:t>All skills can be practiced, and with practice we improve. Let</w:t>
      </w:r>
      <w:r w:rsidR="00866D91" w:rsidRPr="001A6051">
        <w:rPr>
          <w:sz w:val="24"/>
        </w:rPr>
        <w:t xml:space="preserve"> u</w:t>
      </w:r>
      <w:r w:rsidRPr="001A6051">
        <w:rPr>
          <w:sz w:val="24"/>
        </w:rPr>
        <w:t xml:space="preserve">s dedicate this semester to intentionally practicing inclusion skills. </w:t>
      </w:r>
    </w:p>
    <w:sectPr w:rsidR="007E674A" w:rsidRPr="001A6051" w:rsidSect="0012216F">
      <w:footerReference w:type="default" r:id="rId32"/>
      <w:footerReference w:type="first" r:id="rId33"/>
      <w:pgSz w:w="12240" w:h="15840"/>
      <w:pgMar w:top="1080" w:right="1080" w:bottom="108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CB26E" w14:textId="77777777" w:rsidR="00C6000A" w:rsidRDefault="00C6000A">
      <w:r>
        <w:separator/>
      </w:r>
    </w:p>
  </w:endnote>
  <w:endnote w:type="continuationSeparator" w:id="0">
    <w:p w14:paraId="50251EA9" w14:textId="77777777" w:rsidR="00C6000A" w:rsidRDefault="00C6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5FA67" w14:textId="3EF51982" w:rsidR="009B6508" w:rsidRPr="00325457" w:rsidRDefault="009B6508" w:rsidP="001C650C">
    <w:pPr>
      <w:pStyle w:val="Footer"/>
      <w:pBdr>
        <w:top w:val="single" w:sz="4" w:space="1" w:color="auto"/>
      </w:pBdr>
      <w:tabs>
        <w:tab w:val="clear" w:pos="8640"/>
        <w:tab w:val="right" w:pos="10080"/>
      </w:tabs>
      <w:rPr>
        <w:rFonts w:ascii="Arial" w:hAnsi="Arial"/>
        <w:szCs w:val="22"/>
      </w:rPr>
    </w:pPr>
    <w:r w:rsidRPr="00325457">
      <w:rPr>
        <w:rFonts w:ascii="Arial" w:hAnsi="Arial"/>
        <w:szCs w:val="22"/>
      </w:rPr>
      <w:t>Michigan State University</w:t>
    </w:r>
    <w:r w:rsidR="00291FAE">
      <w:rPr>
        <w:rFonts w:ascii="Arial" w:hAnsi="Arial"/>
        <w:szCs w:val="22"/>
      </w:rPr>
      <w:t xml:space="preserve"> </w:t>
    </w:r>
    <w:r w:rsidR="00291FAE">
      <w:rPr>
        <w:rFonts w:cs="Calibri"/>
        <w:szCs w:val="22"/>
      </w:rPr>
      <w:t>•</w:t>
    </w:r>
    <w:r w:rsidR="00291FAE">
      <w:rPr>
        <w:rFonts w:ascii="Arial" w:hAnsi="Arial"/>
        <w:szCs w:val="22"/>
      </w:rPr>
      <w:t xml:space="preserve"> PSL 101 </w:t>
    </w:r>
    <w:r w:rsidR="00291FAE">
      <w:rPr>
        <w:rFonts w:cs="Calibri"/>
        <w:szCs w:val="22"/>
      </w:rPr>
      <w:t>•</w:t>
    </w:r>
    <w:r w:rsidR="00291FAE">
      <w:rPr>
        <w:rFonts w:ascii="Arial" w:hAnsi="Arial"/>
        <w:szCs w:val="22"/>
      </w:rPr>
      <w:t xml:space="preserve"> </w:t>
    </w:r>
    <w:r w:rsidR="004728A3">
      <w:rPr>
        <w:rFonts w:ascii="Arial" w:hAnsi="Arial"/>
        <w:szCs w:val="22"/>
      </w:rPr>
      <w:t>Spring 2026</w:t>
    </w:r>
    <w:r w:rsidR="0085200F">
      <w:rPr>
        <w:rFonts w:ascii="Arial" w:hAnsi="Arial"/>
        <w:szCs w:val="22"/>
      </w:rPr>
      <w:t xml:space="preserve"> </w:t>
    </w:r>
    <w:r w:rsidR="0085200F">
      <w:rPr>
        <w:rFonts w:cs="Calibri"/>
        <w:szCs w:val="22"/>
      </w:rPr>
      <w:t>•</w:t>
    </w:r>
    <w:r w:rsidR="0085200F">
      <w:rPr>
        <w:rFonts w:ascii="Arial" w:hAnsi="Arial"/>
        <w:szCs w:val="22"/>
      </w:rPr>
      <w:t xml:space="preserve"> </w:t>
    </w:r>
    <w:r w:rsidR="00291FAE">
      <w:rPr>
        <w:rFonts w:ascii="Arial" w:hAnsi="Arial"/>
        <w:szCs w:val="22"/>
      </w:rPr>
      <w:t>L. Seischab</w:t>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Pr>
        <w:rFonts w:ascii="Arial" w:hAnsi="Arial"/>
        <w:noProof/>
        <w:szCs w:val="22"/>
      </w:rPr>
      <w:t>5</w:t>
    </w:r>
    <w:r w:rsidRPr="00325457">
      <w:rPr>
        <w:rFonts w:ascii="Arial" w:hAnsi="Arial"/>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DDBB" w14:textId="40AFBB59" w:rsidR="009B6508" w:rsidRPr="00325457" w:rsidRDefault="009B6508" w:rsidP="00114907">
    <w:pPr>
      <w:pStyle w:val="Footer"/>
      <w:pBdr>
        <w:top w:val="single" w:sz="4" w:space="1" w:color="auto"/>
      </w:pBdr>
      <w:rPr>
        <w:rFonts w:ascii="Arial" w:hAnsi="Arial"/>
        <w:szCs w:val="22"/>
      </w:rPr>
    </w:pPr>
    <w:r w:rsidRPr="00325457">
      <w:rPr>
        <w:rFonts w:ascii="Arial" w:hAnsi="Arial"/>
        <w:szCs w:val="22"/>
      </w:rPr>
      <w:t>Michigan State University</w:t>
    </w:r>
    <w:r w:rsidR="00291FAE">
      <w:rPr>
        <w:rFonts w:ascii="Arial" w:hAnsi="Arial"/>
        <w:szCs w:val="22"/>
      </w:rPr>
      <w:t xml:space="preserve"> </w:t>
    </w:r>
    <w:r w:rsidR="00291FAE">
      <w:rPr>
        <w:rFonts w:cs="Calibri"/>
        <w:szCs w:val="22"/>
      </w:rPr>
      <w:t>•</w:t>
    </w:r>
    <w:r w:rsidR="00291FAE">
      <w:rPr>
        <w:rFonts w:ascii="Arial" w:hAnsi="Arial"/>
        <w:szCs w:val="22"/>
      </w:rPr>
      <w:t xml:space="preserve"> PSL 101 </w:t>
    </w:r>
    <w:r w:rsidR="00291FAE">
      <w:rPr>
        <w:rFonts w:cs="Calibri"/>
        <w:szCs w:val="22"/>
      </w:rPr>
      <w:t>•</w:t>
    </w:r>
    <w:r w:rsidR="00291FAE">
      <w:rPr>
        <w:rFonts w:ascii="Arial" w:hAnsi="Arial"/>
        <w:szCs w:val="22"/>
      </w:rPr>
      <w:t xml:space="preserve"> L. Seischab</w:t>
    </w:r>
    <w:r w:rsidRPr="00325457">
      <w:rPr>
        <w:rFonts w:ascii="Arial" w:hAnsi="Arial"/>
        <w:szCs w:val="22"/>
      </w:rPr>
      <w:tab/>
    </w:r>
    <w:r w:rsidRPr="00325457">
      <w:rPr>
        <w:rFonts w:ascii="Arial" w:hAnsi="Arial"/>
        <w:szCs w:val="22"/>
      </w:rPr>
      <w:tab/>
      <w:t xml:space="preserve">Page </w:t>
    </w:r>
    <w:r w:rsidRPr="00325457">
      <w:rPr>
        <w:rFonts w:ascii="Arial" w:hAnsi="Arial"/>
        <w:szCs w:val="22"/>
      </w:rPr>
      <w:fldChar w:fldCharType="begin"/>
    </w:r>
    <w:r w:rsidRPr="00325457">
      <w:rPr>
        <w:rFonts w:ascii="Arial" w:hAnsi="Arial"/>
        <w:szCs w:val="22"/>
      </w:rPr>
      <w:instrText xml:space="preserve"> PAGE </w:instrText>
    </w:r>
    <w:r w:rsidRPr="00325457">
      <w:rPr>
        <w:rFonts w:ascii="Arial" w:hAnsi="Arial"/>
        <w:szCs w:val="22"/>
      </w:rPr>
      <w:fldChar w:fldCharType="separate"/>
    </w:r>
    <w:r>
      <w:rPr>
        <w:rFonts w:ascii="Arial" w:hAnsi="Arial"/>
        <w:noProof/>
        <w:szCs w:val="22"/>
      </w:rPr>
      <w:t>2</w:t>
    </w:r>
    <w:r w:rsidRPr="00325457">
      <w:rPr>
        <w:rFonts w:ascii="Arial" w:hAnsi="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647E" w14:textId="77777777" w:rsidR="00C6000A" w:rsidRDefault="00C6000A">
      <w:r>
        <w:separator/>
      </w:r>
    </w:p>
  </w:footnote>
  <w:footnote w:type="continuationSeparator" w:id="0">
    <w:p w14:paraId="3479326F" w14:textId="77777777" w:rsidR="00C6000A" w:rsidRDefault="00C60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C11BA"/>
    <w:multiLevelType w:val="hybridMultilevel"/>
    <w:tmpl w:val="D8643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511443"/>
    <w:multiLevelType w:val="hybridMultilevel"/>
    <w:tmpl w:val="109C9E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8B1760"/>
    <w:multiLevelType w:val="hybridMultilevel"/>
    <w:tmpl w:val="BC50FA00"/>
    <w:lvl w:ilvl="0" w:tplc="04090001">
      <w:start w:val="1"/>
      <w:numFmt w:val="bullet"/>
      <w:lvlText w:val=""/>
      <w:lvlJc w:val="left"/>
      <w:pPr>
        <w:ind w:left="1440" w:hanging="360"/>
      </w:pPr>
      <w:rPr>
        <w:rFonts w:ascii="Symbol" w:hAnsi="Symbol" w:hint="default"/>
      </w:rPr>
    </w:lvl>
    <w:lvl w:ilvl="1" w:tplc="5680F13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A02B99"/>
    <w:multiLevelType w:val="hybridMultilevel"/>
    <w:tmpl w:val="CCCC49A6"/>
    <w:lvl w:ilvl="0" w:tplc="082CCEBA">
      <w:start w:val="1"/>
      <w:numFmt w:val="bullet"/>
      <w:pStyle w:val="ColorfulList-Accent1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1135FE6"/>
    <w:multiLevelType w:val="hybridMultilevel"/>
    <w:tmpl w:val="72000E3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34A67B65"/>
    <w:multiLevelType w:val="hybridMultilevel"/>
    <w:tmpl w:val="5B6A7AAC"/>
    <w:lvl w:ilvl="0" w:tplc="04090001">
      <w:start w:val="1"/>
      <w:numFmt w:val="bullet"/>
      <w:lvlText w:val=""/>
      <w:lvlJc w:val="left"/>
      <w:pPr>
        <w:ind w:left="749" w:hanging="360"/>
      </w:pPr>
      <w:rPr>
        <w:rFonts w:ascii="Symbol" w:hAnsi="Symbol" w:hint="default"/>
      </w:rPr>
    </w:lvl>
    <w:lvl w:ilvl="1" w:tplc="04090003" w:tentative="1">
      <w:start w:val="1"/>
      <w:numFmt w:val="bullet"/>
      <w:lvlText w:val="o"/>
      <w:lvlJc w:val="left"/>
      <w:pPr>
        <w:ind w:left="1469" w:hanging="360"/>
      </w:pPr>
      <w:rPr>
        <w:rFonts w:ascii="Courier New" w:hAnsi="Courier New" w:cs="Courier New" w:hint="default"/>
      </w:rPr>
    </w:lvl>
    <w:lvl w:ilvl="2" w:tplc="04090005" w:tentative="1">
      <w:start w:val="1"/>
      <w:numFmt w:val="bullet"/>
      <w:lvlText w:val=""/>
      <w:lvlJc w:val="left"/>
      <w:pPr>
        <w:ind w:left="2189" w:hanging="360"/>
      </w:pPr>
      <w:rPr>
        <w:rFonts w:ascii="Wingdings" w:hAnsi="Wingdings" w:hint="default"/>
      </w:rPr>
    </w:lvl>
    <w:lvl w:ilvl="3" w:tplc="04090001" w:tentative="1">
      <w:start w:val="1"/>
      <w:numFmt w:val="bullet"/>
      <w:lvlText w:val=""/>
      <w:lvlJc w:val="left"/>
      <w:pPr>
        <w:ind w:left="2909" w:hanging="360"/>
      </w:pPr>
      <w:rPr>
        <w:rFonts w:ascii="Symbol" w:hAnsi="Symbol" w:hint="default"/>
      </w:rPr>
    </w:lvl>
    <w:lvl w:ilvl="4" w:tplc="04090003" w:tentative="1">
      <w:start w:val="1"/>
      <w:numFmt w:val="bullet"/>
      <w:lvlText w:val="o"/>
      <w:lvlJc w:val="left"/>
      <w:pPr>
        <w:ind w:left="3629" w:hanging="360"/>
      </w:pPr>
      <w:rPr>
        <w:rFonts w:ascii="Courier New" w:hAnsi="Courier New" w:cs="Courier New" w:hint="default"/>
      </w:rPr>
    </w:lvl>
    <w:lvl w:ilvl="5" w:tplc="04090005" w:tentative="1">
      <w:start w:val="1"/>
      <w:numFmt w:val="bullet"/>
      <w:lvlText w:val=""/>
      <w:lvlJc w:val="left"/>
      <w:pPr>
        <w:ind w:left="4349" w:hanging="360"/>
      </w:pPr>
      <w:rPr>
        <w:rFonts w:ascii="Wingdings" w:hAnsi="Wingdings" w:hint="default"/>
      </w:rPr>
    </w:lvl>
    <w:lvl w:ilvl="6" w:tplc="04090001" w:tentative="1">
      <w:start w:val="1"/>
      <w:numFmt w:val="bullet"/>
      <w:lvlText w:val=""/>
      <w:lvlJc w:val="left"/>
      <w:pPr>
        <w:ind w:left="5069" w:hanging="360"/>
      </w:pPr>
      <w:rPr>
        <w:rFonts w:ascii="Symbol" w:hAnsi="Symbol" w:hint="default"/>
      </w:rPr>
    </w:lvl>
    <w:lvl w:ilvl="7" w:tplc="04090003" w:tentative="1">
      <w:start w:val="1"/>
      <w:numFmt w:val="bullet"/>
      <w:lvlText w:val="o"/>
      <w:lvlJc w:val="left"/>
      <w:pPr>
        <w:ind w:left="5789" w:hanging="360"/>
      </w:pPr>
      <w:rPr>
        <w:rFonts w:ascii="Courier New" w:hAnsi="Courier New" w:cs="Courier New" w:hint="default"/>
      </w:rPr>
    </w:lvl>
    <w:lvl w:ilvl="8" w:tplc="04090005" w:tentative="1">
      <w:start w:val="1"/>
      <w:numFmt w:val="bullet"/>
      <w:lvlText w:val=""/>
      <w:lvlJc w:val="left"/>
      <w:pPr>
        <w:ind w:left="6509" w:hanging="360"/>
      </w:pPr>
      <w:rPr>
        <w:rFonts w:ascii="Wingdings" w:hAnsi="Wingdings" w:hint="default"/>
      </w:rPr>
    </w:lvl>
  </w:abstractNum>
  <w:abstractNum w:abstractNumId="6" w15:restartNumberingAfterBreak="0">
    <w:nsid w:val="3A325308"/>
    <w:multiLevelType w:val="hybridMultilevel"/>
    <w:tmpl w:val="1A884B28"/>
    <w:lvl w:ilvl="0" w:tplc="6A9AF2B8">
      <w:numFmt w:val="bullet"/>
      <w:lvlText w:val=""/>
      <w:lvlJc w:val="left"/>
      <w:pPr>
        <w:ind w:left="720" w:hanging="360"/>
      </w:pPr>
      <w:rPr>
        <w:rFonts w:ascii="Symbol" w:eastAsia="Arial"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512F67"/>
    <w:multiLevelType w:val="hybridMultilevel"/>
    <w:tmpl w:val="42949BD8"/>
    <w:lvl w:ilvl="0" w:tplc="51126EDC">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15708"/>
    <w:multiLevelType w:val="hybridMultilevel"/>
    <w:tmpl w:val="2D6032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CE400E"/>
    <w:multiLevelType w:val="hybridMultilevel"/>
    <w:tmpl w:val="795E852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9A655BB"/>
    <w:multiLevelType w:val="multilevel"/>
    <w:tmpl w:val="462EAF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3E56F65"/>
    <w:multiLevelType w:val="multilevel"/>
    <w:tmpl w:val="9362C3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391775910">
    <w:abstractNumId w:val="3"/>
  </w:num>
  <w:num w:numId="2" w16cid:durableId="1953398700">
    <w:abstractNumId w:val="0"/>
  </w:num>
  <w:num w:numId="3" w16cid:durableId="1796020471">
    <w:abstractNumId w:val="8"/>
  </w:num>
  <w:num w:numId="4" w16cid:durableId="19548532">
    <w:abstractNumId w:val="1"/>
  </w:num>
  <w:num w:numId="5" w16cid:durableId="1326737401">
    <w:abstractNumId w:val="4"/>
  </w:num>
  <w:num w:numId="6" w16cid:durableId="736975891">
    <w:abstractNumId w:val="10"/>
  </w:num>
  <w:num w:numId="7" w16cid:durableId="1695571323">
    <w:abstractNumId w:val="11"/>
  </w:num>
  <w:num w:numId="8" w16cid:durableId="345255046">
    <w:abstractNumId w:val="5"/>
  </w:num>
  <w:num w:numId="9" w16cid:durableId="1486820010">
    <w:abstractNumId w:val="6"/>
  </w:num>
  <w:num w:numId="10" w16cid:durableId="629363852">
    <w:abstractNumId w:val="9"/>
  </w:num>
  <w:num w:numId="11" w16cid:durableId="1097218182">
    <w:abstractNumId w:val="2"/>
  </w:num>
  <w:num w:numId="12" w16cid:durableId="1085954990">
    <w:abstractNumId w:val="7"/>
  </w:num>
  <w:num w:numId="13" w16cid:durableId="1296254230">
    <w:abstractNumId w:val="7"/>
  </w:num>
  <w:num w:numId="14" w16cid:durableId="653799104">
    <w:abstractNumId w:val="7"/>
  </w:num>
  <w:num w:numId="15" w16cid:durableId="934434740">
    <w:abstractNumId w:val="7"/>
  </w:num>
  <w:num w:numId="16" w16cid:durableId="1331641424">
    <w:abstractNumId w:val="7"/>
  </w:num>
  <w:num w:numId="17" w16cid:durableId="1926569964">
    <w:abstractNumId w:val="7"/>
  </w:num>
  <w:num w:numId="18" w16cid:durableId="558590707">
    <w:abstractNumId w:val="7"/>
  </w:num>
  <w:num w:numId="19" w16cid:durableId="75984561">
    <w:abstractNumId w:val="7"/>
  </w:num>
  <w:num w:numId="20" w16cid:durableId="1645504184">
    <w:abstractNumId w:val="7"/>
  </w:num>
  <w:num w:numId="21" w16cid:durableId="2136438202">
    <w:abstractNumId w:val="7"/>
  </w:num>
  <w:num w:numId="22" w16cid:durableId="1086993696">
    <w:abstractNumId w:val="7"/>
  </w:num>
  <w:num w:numId="23" w16cid:durableId="1272127138">
    <w:abstractNumId w:val="7"/>
  </w:num>
  <w:num w:numId="24" w16cid:durableId="1883974654">
    <w:abstractNumId w:val="7"/>
  </w:num>
  <w:num w:numId="25" w16cid:durableId="1873034845">
    <w:abstractNumId w:val="7"/>
  </w:num>
  <w:num w:numId="26" w16cid:durableId="200759224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bordersDoNotSurroundHeader/>
  <w:bordersDoNotSurroundFooter/>
  <w:proofState w:spelling="clean" w:grammar="clean"/>
  <w:attachedTemplate r:id="rId1"/>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FA"/>
    <w:rsid w:val="00001572"/>
    <w:rsid w:val="000015B4"/>
    <w:rsid w:val="00003871"/>
    <w:rsid w:val="000119BC"/>
    <w:rsid w:val="00012FA6"/>
    <w:rsid w:val="000132C1"/>
    <w:rsid w:val="00021D6D"/>
    <w:rsid w:val="000253D5"/>
    <w:rsid w:val="00032D30"/>
    <w:rsid w:val="00035A88"/>
    <w:rsid w:val="00037A06"/>
    <w:rsid w:val="00041CC6"/>
    <w:rsid w:val="00042551"/>
    <w:rsid w:val="00044F2C"/>
    <w:rsid w:val="00046D01"/>
    <w:rsid w:val="000518DD"/>
    <w:rsid w:val="0005735B"/>
    <w:rsid w:val="000643FF"/>
    <w:rsid w:val="00066051"/>
    <w:rsid w:val="000664F7"/>
    <w:rsid w:val="00070ABA"/>
    <w:rsid w:val="00071543"/>
    <w:rsid w:val="0007280F"/>
    <w:rsid w:val="00072A7E"/>
    <w:rsid w:val="00073662"/>
    <w:rsid w:val="00073A9C"/>
    <w:rsid w:val="00073E8D"/>
    <w:rsid w:val="00076A83"/>
    <w:rsid w:val="00077142"/>
    <w:rsid w:val="00080205"/>
    <w:rsid w:val="00082450"/>
    <w:rsid w:val="00083B07"/>
    <w:rsid w:val="00085EB5"/>
    <w:rsid w:val="00087723"/>
    <w:rsid w:val="00090F36"/>
    <w:rsid w:val="0009213B"/>
    <w:rsid w:val="00093F7E"/>
    <w:rsid w:val="000946D1"/>
    <w:rsid w:val="00095341"/>
    <w:rsid w:val="00095FB2"/>
    <w:rsid w:val="000A196F"/>
    <w:rsid w:val="000A4475"/>
    <w:rsid w:val="000A6263"/>
    <w:rsid w:val="000A7B21"/>
    <w:rsid w:val="000B01D1"/>
    <w:rsid w:val="000B0E44"/>
    <w:rsid w:val="000B5DED"/>
    <w:rsid w:val="000C719C"/>
    <w:rsid w:val="000D615A"/>
    <w:rsid w:val="000D6370"/>
    <w:rsid w:val="000E1E5E"/>
    <w:rsid w:val="000E32B2"/>
    <w:rsid w:val="000E514B"/>
    <w:rsid w:val="000E71D2"/>
    <w:rsid w:val="000F14D8"/>
    <w:rsid w:val="000F2868"/>
    <w:rsid w:val="000F6400"/>
    <w:rsid w:val="00103491"/>
    <w:rsid w:val="00103D7D"/>
    <w:rsid w:val="00104428"/>
    <w:rsid w:val="001076D8"/>
    <w:rsid w:val="00107F1F"/>
    <w:rsid w:val="00110C46"/>
    <w:rsid w:val="00114907"/>
    <w:rsid w:val="0012216F"/>
    <w:rsid w:val="00122480"/>
    <w:rsid w:val="001225EC"/>
    <w:rsid w:val="001315A5"/>
    <w:rsid w:val="0013567F"/>
    <w:rsid w:val="00136239"/>
    <w:rsid w:val="00146DF8"/>
    <w:rsid w:val="00147990"/>
    <w:rsid w:val="001504F9"/>
    <w:rsid w:val="0015067C"/>
    <w:rsid w:val="00155E7E"/>
    <w:rsid w:val="001565D7"/>
    <w:rsid w:val="0015673E"/>
    <w:rsid w:val="00157867"/>
    <w:rsid w:val="00161892"/>
    <w:rsid w:val="00162997"/>
    <w:rsid w:val="00164C29"/>
    <w:rsid w:val="00164FCB"/>
    <w:rsid w:val="00165D58"/>
    <w:rsid w:val="001665AD"/>
    <w:rsid w:val="00166D8D"/>
    <w:rsid w:val="00166E3F"/>
    <w:rsid w:val="001672EB"/>
    <w:rsid w:val="00171643"/>
    <w:rsid w:val="001722A0"/>
    <w:rsid w:val="0017416B"/>
    <w:rsid w:val="00174417"/>
    <w:rsid w:val="00176251"/>
    <w:rsid w:val="00176F6C"/>
    <w:rsid w:val="00183E49"/>
    <w:rsid w:val="00186077"/>
    <w:rsid w:val="0018770D"/>
    <w:rsid w:val="0019283D"/>
    <w:rsid w:val="00194304"/>
    <w:rsid w:val="001952FB"/>
    <w:rsid w:val="001A2E72"/>
    <w:rsid w:val="001A3F08"/>
    <w:rsid w:val="001A436E"/>
    <w:rsid w:val="001A6051"/>
    <w:rsid w:val="001A74AB"/>
    <w:rsid w:val="001A78B0"/>
    <w:rsid w:val="001B3301"/>
    <w:rsid w:val="001B3621"/>
    <w:rsid w:val="001B38AD"/>
    <w:rsid w:val="001B3A38"/>
    <w:rsid w:val="001B5E9E"/>
    <w:rsid w:val="001B65F9"/>
    <w:rsid w:val="001B67A9"/>
    <w:rsid w:val="001C0F7D"/>
    <w:rsid w:val="001C131F"/>
    <w:rsid w:val="001C2149"/>
    <w:rsid w:val="001C343A"/>
    <w:rsid w:val="001C3E1D"/>
    <w:rsid w:val="001C583F"/>
    <w:rsid w:val="001C650C"/>
    <w:rsid w:val="001D0488"/>
    <w:rsid w:val="001D47B9"/>
    <w:rsid w:val="001D4898"/>
    <w:rsid w:val="001D4D34"/>
    <w:rsid w:val="001D5789"/>
    <w:rsid w:val="001D61BA"/>
    <w:rsid w:val="001D6F1D"/>
    <w:rsid w:val="001E2459"/>
    <w:rsid w:val="001E371F"/>
    <w:rsid w:val="001E37D0"/>
    <w:rsid w:val="001E39EA"/>
    <w:rsid w:val="001E5FBE"/>
    <w:rsid w:val="001E7541"/>
    <w:rsid w:val="001F22A4"/>
    <w:rsid w:val="001F2E2B"/>
    <w:rsid w:val="001F3832"/>
    <w:rsid w:val="001F79DF"/>
    <w:rsid w:val="001F7D2B"/>
    <w:rsid w:val="002000B7"/>
    <w:rsid w:val="00201EFD"/>
    <w:rsid w:val="00203140"/>
    <w:rsid w:val="00214A16"/>
    <w:rsid w:val="0021643A"/>
    <w:rsid w:val="00217AC1"/>
    <w:rsid w:val="00220639"/>
    <w:rsid w:val="0022065C"/>
    <w:rsid w:val="0022194A"/>
    <w:rsid w:val="002223D2"/>
    <w:rsid w:val="00223989"/>
    <w:rsid w:val="0023074B"/>
    <w:rsid w:val="0023123A"/>
    <w:rsid w:val="002313EE"/>
    <w:rsid w:val="002349C3"/>
    <w:rsid w:val="00234CDB"/>
    <w:rsid w:val="00237373"/>
    <w:rsid w:val="00240DC2"/>
    <w:rsid w:val="002423DE"/>
    <w:rsid w:val="002449A7"/>
    <w:rsid w:val="00250749"/>
    <w:rsid w:val="002511DE"/>
    <w:rsid w:val="0025273B"/>
    <w:rsid w:val="00255819"/>
    <w:rsid w:val="00256F14"/>
    <w:rsid w:val="0026067F"/>
    <w:rsid w:val="00261744"/>
    <w:rsid w:val="00261D24"/>
    <w:rsid w:val="002635F0"/>
    <w:rsid w:val="00266976"/>
    <w:rsid w:val="00271447"/>
    <w:rsid w:val="00272933"/>
    <w:rsid w:val="00273010"/>
    <w:rsid w:val="00276C23"/>
    <w:rsid w:val="002817AB"/>
    <w:rsid w:val="00282401"/>
    <w:rsid w:val="002872E4"/>
    <w:rsid w:val="002873F4"/>
    <w:rsid w:val="002908AB"/>
    <w:rsid w:val="00291FAE"/>
    <w:rsid w:val="00295A80"/>
    <w:rsid w:val="00296E58"/>
    <w:rsid w:val="002A03ED"/>
    <w:rsid w:val="002A2209"/>
    <w:rsid w:val="002A3341"/>
    <w:rsid w:val="002A37C4"/>
    <w:rsid w:val="002A4FB2"/>
    <w:rsid w:val="002A61E7"/>
    <w:rsid w:val="002A6378"/>
    <w:rsid w:val="002A778D"/>
    <w:rsid w:val="002B1DF0"/>
    <w:rsid w:val="002B220F"/>
    <w:rsid w:val="002B2311"/>
    <w:rsid w:val="002B31C1"/>
    <w:rsid w:val="002B36AA"/>
    <w:rsid w:val="002C240F"/>
    <w:rsid w:val="002C4073"/>
    <w:rsid w:val="002C751B"/>
    <w:rsid w:val="002C7D8F"/>
    <w:rsid w:val="002D0E21"/>
    <w:rsid w:val="002D16E5"/>
    <w:rsid w:val="002D35EF"/>
    <w:rsid w:val="002D382E"/>
    <w:rsid w:val="002D4564"/>
    <w:rsid w:val="002D5427"/>
    <w:rsid w:val="002D5CCA"/>
    <w:rsid w:val="002D73F0"/>
    <w:rsid w:val="002E09F9"/>
    <w:rsid w:val="002E0EB3"/>
    <w:rsid w:val="002E227C"/>
    <w:rsid w:val="002E41AC"/>
    <w:rsid w:val="002E438B"/>
    <w:rsid w:val="002E5FEC"/>
    <w:rsid w:val="002E741E"/>
    <w:rsid w:val="002F0856"/>
    <w:rsid w:val="002F08FD"/>
    <w:rsid w:val="002F13CF"/>
    <w:rsid w:val="002F3E6B"/>
    <w:rsid w:val="002F5C25"/>
    <w:rsid w:val="002F71B4"/>
    <w:rsid w:val="00305863"/>
    <w:rsid w:val="00306A12"/>
    <w:rsid w:val="00306A48"/>
    <w:rsid w:val="003072D2"/>
    <w:rsid w:val="0030758E"/>
    <w:rsid w:val="00307B6F"/>
    <w:rsid w:val="00311153"/>
    <w:rsid w:val="00311874"/>
    <w:rsid w:val="00312510"/>
    <w:rsid w:val="003144F8"/>
    <w:rsid w:val="0031696F"/>
    <w:rsid w:val="00316EFD"/>
    <w:rsid w:val="0031700F"/>
    <w:rsid w:val="003170AF"/>
    <w:rsid w:val="00317DED"/>
    <w:rsid w:val="0032385F"/>
    <w:rsid w:val="00325457"/>
    <w:rsid w:val="00325D88"/>
    <w:rsid w:val="00327264"/>
    <w:rsid w:val="00327BA5"/>
    <w:rsid w:val="003320F3"/>
    <w:rsid w:val="003333FE"/>
    <w:rsid w:val="00333464"/>
    <w:rsid w:val="00333FF6"/>
    <w:rsid w:val="0033646C"/>
    <w:rsid w:val="00340C83"/>
    <w:rsid w:val="00340FC0"/>
    <w:rsid w:val="00342786"/>
    <w:rsid w:val="0034309C"/>
    <w:rsid w:val="00351C64"/>
    <w:rsid w:val="00355369"/>
    <w:rsid w:val="00357036"/>
    <w:rsid w:val="00357136"/>
    <w:rsid w:val="00357254"/>
    <w:rsid w:val="0036042F"/>
    <w:rsid w:val="00360C2A"/>
    <w:rsid w:val="003628AD"/>
    <w:rsid w:val="003722A4"/>
    <w:rsid w:val="00375950"/>
    <w:rsid w:val="00384750"/>
    <w:rsid w:val="003917C0"/>
    <w:rsid w:val="00391F18"/>
    <w:rsid w:val="0039640E"/>
    <w:rsid w:val="003A4533"/>
    <w:rsid w:val="003B4285"/>
    <w:rsid w:val="003B5894"/>
    <w:rsid w:val="003B5C94"/>
    <w:rsid w:val="003B7BAA"/>
    <w:rsid w:val="003C1EBE"/>
    <w:rsid w:val="003C640D"/>
    <w:rsid w:val="003C78D1"/>
    <w:rsid w:val="003D007E"/>
    <w:rsid w:val="003D0951"/>
    <w:rsid w:val="003E01B3"/>
    <w:rsid w:val="003E0856"/>
    <w:rsid w:val="003E4501"/>
    <w:rsid w:val="003E4C61"/>
    <w:rsid w:val="003F60B9"/>
    <w:rsid w:val="003F710A"/>
    <w:rsid w:val="003F7CFD"/>
    <w:rsid w:val="00401114"/>
    <w:rsid w:val="00402CEA"/>
    <w:rsid w:val="00412506"/>
    <w:rsid w:val="00415A1C"/>
    <w:rsid w:val="0041646D"/>
    <w:rsid w:val="004167F9"/>
    <w:rsid w:val="004204F2"/>
    <w:rsid w:val="004220B6"/>
    <w:rsid w:val="00424F8D"/>
    <w:rsid w:val="00434450"/>
    <w:rsid w:val="0043726C"/>
    <w:rsid w:val="00440C2A"/>
    <w:rsid w:val="00440CEA"/>
    <w:rsid w:val="00441207"/>
    <w:rsid w:val="00441336"/>
    <w:rsid w:val="004419E5"/>
    <w:rsid w:val="00443F43"/>
    <w:rsid w:val="00445AEE"/>
    <w:rsid w:val="00446C19"/>
    <w:rsid w:val="004471F8"/>
    <w:rsid w:val="00447CD7"/>
    <w:rsid w:val="00450938"/>
    <w:rsid w:val="004537EA"/>
    <w:rsid w:val="00455565"/>
    <w:rsid w:val="00461F4B"/>
    <w:rsid w:val="00464279"/>
    <w:rsid w:val="004667FE"/>
    <w:rsid w:val="00466E2E"/>
    <w:rsid w:val="00471CD9"/>
    <w:rsid w:val="00472632"/>
    <w:rsid w:val="004728A3"/>
    <w:rsid w:val="00472DAE"/>
    <w:rsid w:val="00474C2A"/>
    <w:rsid w:val="00476420"/>
    <w:rsid w:val="0047646B"/>
    <w:rsid w:val="00480299"/>
    <w:rsid w:val="004819F3"/>
    <w:rsid w:val="0048220D"/>
    <w:rsid w:val="004825BE"/>
    <w:rsid w:val="00483EFE"/>
    <w:rsid w:val="00483FE5"/>
    <w:rsid w:val="0048492B"/>
    <w:rsid w:val="004856E3"/>
    <w:rsid w:val="00485C39"/>
    <w:rsid w:val="0048675A"/>
    <w:rsid w:val="00486FEE"/>
    <w:rsid w:val="0048748B"/>
    <w:rsid w:val="00490881"/>
    <w:rsid w:val="00490E6A"/>
    <w:rsid w:val="00492239"/>
    <w:rsid w:val="004977CA"/>
    <w:rsid w:val="004A3076"/>
    <w:rsid w:val="004B0BFB"/>
    <w:rsid w:val="004B3F15"/>
    <w:rsid w:val="004B469E"/>
    <w:rsid w:val="004B5375"/>
    <w:rsid w:val="004B57EF"/>
    <w:rsid w:val="004B5CEC"/>
    <w:rsid w:val="004B6FAA"/>
    <w:rsid w:val="004B7313"/>
    <w:rsid w:val="004B7407"/>
    <w:rsid w:val="004C3220"/>
    <w:rsid w:val="004C6573"/>
    <w:rsid w:val="004D4D4D"/>
    <w:rsid w:val="004D4D86"/>
    <w:rsid w:val="004D517F"/>
    <w:rsid w:val="004D7F4B"/>
    <w:rsid w:val="004E2D20"/>
    <w:rsid w:val="004E4811"/>
    <w:rsid w:val="004E673D"/>
    <w:rsid w:val="004E689D"/>
    <w:rsid w:val="004E7346"/>
    <w:rsid w:val="004F1382"/>
    <w:rsid w:val="004F3324"/>
    <w:rsid w:val="004F7AC7"/>
    <w:rsid w:val="00500B8F"/>
    <w:rsid w:val="00501B6D"/>
    <w:rsid w:val="00501D69"/>
    <w:rsid w:val="005047F3"/>
    <w:rsid w:val="005076CF"/>
    <w:rsid w:val="005109EF"/>
    <w:rsid w:val="00510EFA"/>
    <w:rsid w:val="00511ABC"/>
    <w:rsid w:val="00512A22"/>
    <w:rsid w:val="00515D4E"/>
    <w:rsid w:val="005203C9"/>
    <w:rsid w:val="00520794"/>
    <w:rsid w:val="005221F4"/>
    <w:rsid w:val="00522A3E"/>
    <w:rsid w:val="00524C3F"/>
    <w:rsid w:val="00530E86"/>
    <w:rsid w:val="00531AD4"/>
    <w:rsid w:val="00533079"/>
    <w:rsid w:val="005377DD"/>
    <w:rsid w:val="00540629"/>
    <w:rsid w:val="00542EBB"/>
    <w:rsid w:val="00550AF7"/>
    <w:rsid w:val="00550CBB"/>
    <w:rsid w:val="00554554"/>
    <w:rsid w:val="00555421"/>
    <w:rsid w:val="005610EC"/>
    <w:rsid w:val="0056238B"/>
    <w:rsid w:val="00563CCC"/>
    <w:rsid w:val="005642BC"/>
    <w:rsid w:val="0056487E"/>
    <w:rsid w:val="005669F0"/>
    <w:rsid w:val="005674CF"/>
    <w:rsid w:val="005706B2"/>
    <w:rsid w:val="005718EA"/>
    <w:rsid w:val="005740BD"/>
    <w:rsid w:val="0057432E"/>
    <w:rsid w:val="005745BF"/>
    <w:rsid w:val="00575CAC"/>
    <w:rsid w:val="00576B40"/>
    <w:rsid w:val="00577BF7"/>
    <w:rsid w:val="005810D1"/>
    <w:rsid w:val="005826C1"/>
    <w:rsid w:val="00590DF5"/>
    <w:rsid w:val="0059191D"/>
    <w:rsid w:val="0059199F"/>
    <w:rsid w:val="00591A84"/>
    <w:rsid w:val="005949EC"/>
    <w:rsid w:val="00595A3C"/>
    <w:rsid w:val="0059640F"/>
    <w:rsid w:val="00597883"/>
    <w:rsid w:val="005A2498"/>
    <w:rsid w:val="005A41FF"/>
    <w:rsid w:val="005A6FFE"/>
    <w:rsid w:val="005A7CF2"/>
    <w:rsid w:val="005B02F0"/>
    <w:rsid w:val="005B0CE9"/>
    <w:rsid w:val="005B1E7D"/>
    <w:rsid w:val="005B2B65"/>
    <w:rsid w:val="005B2C2E"/>
    <w:rsid w:val="005B4BC8"/>
    <w:rsid w:val="005B5499"/>
    <w:rsid w:val="005C01DA"/>
    <w:rsid w:val="005C5553"/>
    <w:rsid w:val="005C60EB"/>
    <w:rsid w:val="005C63F6"/>
    <w:rsid w:val="005D07E4"/>
    <w:rsid w:val="005D32E1"/>
    <w:rsid w:val="005D7BCC"/>
    <w:rsid w:val="005E096C"/>
    <w:rsid w:val="005E34F8"/>
    <w:rsid w:val="005E5DD9"/>
    <w:rsid w:val="005E709D"/>
    <w:rsid w:val="005F0CF5"/>
    <w:rsid w:val="005F1552"/>
    <w:rsid w:val="005F1EA3"/>
    <w:rsid w:val="005F214A"/>
    <w:rsid w:val="005F2952"/>
    <w:rsid w:val="005F36F6"/>
    <w:rsid w:val="005F3843"/>
    <w:rsid w:val="005F5A15"/>
    <w:rsid w:val="005F7490"/>
    <w:rsid w:val="00605D7B"/>
    <w:rsid w:val="00607A2C"/>
    <w:rsid w:val="006104AB"/>
    <w:rsid w:val="00610E49"/>
    <w:rsid w:val="00612ED2"/>
    <w:rsid w:val="00621F98"/>
    <w:rsid w:val="00622D6C"/>
    <w:rsid w:val="006233B7"/>
    <w:rsid w:val="006234FC"/>
    <w:rsid w:val="00625128"/>
    <w:rsid w:val="00627129"/>
    <w:rsid w:val="00630A92"/>
    <w:rsid w:val="00630E85"/>
    <w:rsid w:val="00631390"/>
    <w:rsid w:val="0063141F"/>
    <w:rsid w:val="00634511"/>
    <w:rsid w:val="00637244"/>
    <w:rsid w:val="00640377"/>
    <w:rsid w:val="00641A3A"/>
    <w:rsid w:val="00641B73"/>
    <w:rsid w:val="00641DBB"/>
    <w:rsid w:val="00642D3A"/>
    <w:rsid w:val="0064341F"/>
    <w:rsid w:val="00645BC8"/>
    <w:rsid w:val="00647437"/>
    <w:rsid w:val="00650252"/>
    <w:rsid w:val="0065061A"/>
    <w:rsid w:val="00652BC2"/>
    <w:rsid w:val="006561BE"/>
    <w:rsid w:val="00662BDB"/>
    <w:rsid w:val="00664597"/>
    <w:rsid w:val="006645C4"/>
    <w:rsid w:val="00664AC2"/>
    <w:rsid w:val="006659CE"/>
    <w:rsid w:val="006666E6"/>
    <w:rsid w:val="0066717E"/>
    <w:rsid w:val="00673280"/>
    <w:rsid w:val="00673BA1"/>
    <w:rsid w:val="00676A26"/>
    <w:rsid w:val="00677588"/>
    <w:rsid w:val="006813B6"/>
    <w:rsid w:val="00681647"/>
    <w:rsid w:val="0068348C"/>
    <w:rsid w:val="00687794"/>
    <w:rsid w:val="00690F63"/>
    <w:rsid w:val="00692601"/>
    <w:rsid w:val="006933BE"/>
    <w:rsid w:val="0069453C"/>
    <w:rsid w:val="00694C7A"/>
    <w:rsid w:val="00695C41"/>
    <w:rsid w:val="00695F43"/>
    <w:rsid w:val="006971A5"/>
    <w:rsid w:val="0069785D"/>
    <w:rsid w:val="006A0350"/>
    <w:rsid w:val="006A137D"/>
    <w:rsid w:val="006A31DE"/>
    <w:rsid w:val="006A46B9"/>
    <w:rsid w:val="006A66ED"/>
    <w:rsid w:val="006A6E63"/>
    <w:rsid w:val="006A7D92"/>
    <w:rsid w:val="006B0316"/>
    <w:rsid w:val="006B17DF"/>
    <w:rsid w:val="006B2021"/>
    <w:rsid w:val="006B24E4"/>
    <w:rsid w:val="006B592D"/>
    <w:rsid w:val="006C24B5"/>
    <w:rsid w:val="006C28CF"/>
    <w:rsid w:val="006C38DB"/>
    <w:rsid w:val="006C474B"/>
    <w:rsid w:val="006C6182"/>
    <w:rsid w:val="006C673A"/>
    <w:rsid w:val="006C6FC0"/>
    <w:rsid w:val="006D3F6E"/>
    <w:rsid w:val="006D4C47"/>
    <w:rsid w:val="006D630C"/>
    <w:rsid w:val="006D7428"/>
    <w:rsid w:val="006E0B24"/>
    <w:rsid w:val="006E0C1C"/>
    <w:rsid w:val="006E1B0F"/>
    <w:rsid w:val="006E41B2"/>
    <w:rsid w:val="006E6592"/>
    <w:rsid w:val="006F07A9"/>
    <w:rsid w:val="006F187B"/>
    <w:rsid w:val="006F3CA4"/>
    <w:rsid w:val="006F5008"/>
    <w:rsid w:val="006F586D"/>
    <w:rsid w:val="007010A2"/>
    <w:rsid w:val="007016FF"/>
    <w:rsid w:val="00702AB6"/>
    <w:rsid w:val="007037EF"/>
    <w:rsid w:val="0070461B"/>
    <w:rsid w:val="007051E2"/>
    <w:rsid w:val="00705DA1"/>
    <w:rsid w:val="00710141"/>
    <w:rsid w:val="007103C7"/>
    <w:rsid w:val="007165CD"/>
    <w:rsid w:val="00717021"/>
    <w:rsid w:val="0072477C"/>
    <w:rsid w:val="007249A8"/>
    <w:rsid w:val="00725321"/>
    <w:rsid w:val="00725622"/>
    <w:rsid w:val="0072767A"/>
    <w:rsid w:val="0073051F"/>
    <w:rsid w:val="00732B8A"/>
    <w:rsid w:val="00732BBE"/>
    <w:rsid w:val="007359EE"/>
    <w:rsid w:val="00740204"/>
    <w:rsid w:val="007437AD"/>
    <w:rsid w:val="00745305"/>
    <w:rsid w:val="007462C4"/>
    <w:rsid w:val="00750A37"/>
    <w:rsid w:val="007550CB"/>
    <w:rsid w:val="007557E7"/>
    <w:rsid w:val="00756193"/>
    <w:rsid w:val="00756201"/>
    <w:rsid w:val="00764AB6"/>
    <w:rsid w:val="007659D8"/>
    <w:rsid w:val="00765A5B"/>
    <w:rsid w:val="00767421"/>
    <w:rsid w:val="00775FE7"/>
    <w:rsid w:val="00780984"/>
    <w:rsid w:val="00780E6C"/>
    <w:rsid w:val="00781362"/>
    <w:rsid w:val="0078369B"/>
    <w:rsid w:val="00787A6C"/>
    <w:rsid w:val="00790B6C"/>
    <w:rsid w:val="00791B4E"/>
    <w:rsid w:val="00793270"/>
    <w:rsid w:val="00794E58"/>
    <w:rsid w:val="00797DF5"/>
    <w:rsid w:val="00797F75"/>
    <w:rsid w:val="007A2624"/>
    <w:rsid w:val="007A7A37"/>
    <w:rsid w:val="007B5F40"/>
    <w:rsid w:val="007B6A3E"/>
    <w:rsid w:val="007B6C2D"/>
    <w:rsid w:val="007B7534"/>
    <w:rsid w:val="007C5161"/>
    <w:rsid w:val="007C5D3A"/>
    <w:rsid w:val="007C61AD"/>
    <w:rsid w:val="007D2477"/>
    <w:rsid w:val="007D30CC"/>
    <w:rsid w:val="007D3582"/>
    <w:rsid w:val="007D5811"/>
    <w:rsid w:val="007E148B"/>
    <w:rsid w:val="007E1BDB"/>
    <w:rsid w:val="007E2806"/>
    <w:rsid w:val="007E5863"/>
    <w:rsid w:val="007E66DE"/>
    <w:rsid w:val="007E674A"/>
    <w:rsid w:val="007E76BA"/>
    <w:rsid w:val="007F251A"/>
    <w:rsid w:val="007F25F1"/>
    <w:rsid w:val="007F40ED"/>
    <w:rsid w:val="007F4DC4"/>
    <w:rsid w:val="0080193D"/>
    <w:rsid w:val="00801DF3"/>
    <w:rsid w:val="00821115"/>
    <w:rsid w:val="00821211"/>
    <w:rsid w:val="00822173"/>
    <w:rsid w:val="00822C0F"/>
    <w:rsid w:val="00825558"/>
    <w:rsid w:val="0083341A"/>
    <w:rsid w:val="0083447C"/>
    <w:rsid w:val="00834CAA"/>
    <w:rsid w:val="00842D81"/>
    <w:rsid w:val="00844DF1"/>
    <w:rsid w:val="008472C0"/>
    <w:rsid w:val="0085011A"/>
    <w:rsid w:val="00851AFD"/>
    <w:rsid w:val="0085200F"/>
    <w:rsid w:val="008523F6"/>
    <w:rsid w:val="0085529F"/>
    <w:rsid w:val="00856F8D"/>
    <w:rsid w:val="008614A5"/>
    <w:rsid w:val="00862647"/>
    <w:rsid w:val="008627A4"/>
    <w:rsid w:val="00863A1A"/>
    <w:rsid w:val="008663F8"/>
    <w:rsid w:val="00866D91"/>
    <w:rsid w:val="00871BDA"/>
    <w:rsid w:val="00872B8E"/>
    <w:rsid w:val="00873976"/>
    <w:rsid w:val="00875626"/>
    <w:rsid w:val="00875D9F"/>
    <w:rsid w:val="008830F9"/>
    <w:rsid w:val="00887590"/>
    <w:rsid w:val="00892D08"/>
    <w:rsid w:val="0089374A"/>
    <w:rsid w:val="0089443F"/>
    <w:rsid w:val="00894963"/>
    <w:rsid w:val="00896817"/>
    <w:rsid w:val="008968AF"/>
    <w:rsid w:val="00897645"/>
    <w:rsid w:val="008A3E31"/>
    <w:rsid w:val="008A4E20"/>
    <w:rsid w:val="008A6E1C"/>
    <w:rsid w:val="008B16DD"/>
    <w:rsid w:val="008B38ED"/>
    <w:rsid w:val="008B3FDC"/>
    <w:rsid w:val="008B4579"/>
    <w:rsid w:val="008B4AA8"/>
    <w:rsid w:val="008C0BCB"/>
    <w:rsid w:val="008C196A"/>
    <w:rsid w:val="008C40AD"/>
    <w:rsid w:val="008D0010"/>
    <w:rsid w:val="008D18A5"/>
    <w:rsid w:val="008D2BB0"/>
    <w:rsid w:val="008D3EA9"/>
    <w:rsid w:val="008D427A"/>
    <w:rsid w:val="008D611B"/>
    <w:rsid w:val="008D614D"/>
    <w:rsid w:val="008D714C"/>
    <w:rsid w:val="008D77FD"/>
    <w:rsid w:val="008E24CF"/>
    <w:rsid w:val="008E3A4A"/>
    <w:rsid w:val="008E3B23"/>
    <w:rsid w:val="008E3FEB"/>
    <w:rsid w:val="008F1166"/>
    <w:rsid w:val="008F1676"/>
    <w:rsid w:val="008F2448"/>
    <w:rsid w:val="008F378B"/>
    <w:rsid w:val="008F4F05"/>
    <w:rsid w:val="008F6976"/>
    <w:rsid w:val="008F6B56"/>
    <w:rsid w:val="00902AAC"/>
    <w:rsid w:val="00904AFE"/>
    <w:rsid w:val="00906941"/>
    <w:rsid w:val="009072A7"/>
    <w:rsid w:val="00912401"/>
    <w:rsid w:val="00912AAE"/>
    <w:rsid w:val="00915ECD"/>
    <w:rsid w:val="009170FB"/>
    <w:rsid w:val="00921740"/>
    <w:rsid w:val="0093239F"/>
    <w:rsid w:val="00932F71"/>
    <w:rsid w:val="00937155"/>
    <w:rsid w:val="009374E9"/>
    <w:rsid w:val="00946DFE"/>
    <w:rsid w:val="00947512"/>
    <w:rsid w:val="009511F3"/>
    <w:rsid w:val="009523A1"/>
    <w:rsid w:val="009528A5"/>
    <w:rsid w:val="009560F9"/>
    <w:rsid w:val="00957742"/>
    <w:rsid w:val="00960D16"/>
    <w:rsid w:val="00961332"/>
    <w:rsid w:val="00961DBF"/>
    <w:rsid w:val="00963865"/>
    <w:rsid w:val="009639D6"/>
    <w:rsid w:val="00965187"/>
    <w:rsid w:val="0096690B"/>
    <w:rsid w:val="00966B12"/>
    <w:rsid w:val="009719A4"/>
    <w:rsid w:val="00971D41"/>
    <w:rsid w:val="00975A41"/>
    <w:rsid w:val="00975ADC"/>
    <w:rsid w:val="0098144B"/>
    <w:rsid w:val="00983DBF"/>
    <w:rsid w:val="0098587F"/>
    <w:rsid w:val="009875D7"/>
    <w:rsid w:val="0098791A"/>
    <w:rsid w:val="00990C20"/>
    <w:rsid w:val="009935E4"/>
    <w:rsid w:val="009A2A94"/>
    <w:rsid w:val="009A2F29"/>
    <w:rsid w:val="009A474B"/>
    <w:rsid w:val="009A4BDC"/>
    <w:rsid w:val="009B0766"/>
    <w:rsid w:val="009B3228"/>
    <w:rsid w:val="009B3602"/>
    <w:rsid w:val="009B3728"/>
    <w:rsid w:val="009B3FB3"/>
    <w:rsid w:val="009B48D3"/>
    <w:rsid w:val="009B4A2E"/>
    <w:rsid w:val="009B6508"/>
    <w:rsid w:val="009C302E"/>
    <w:rsid w:val="009C70AB"/>
    <w:rsid w:val="009C73DF"/>
    <w:rsid w:val="009C79B7"/>
    <w:rsid w:val="009D2DFA"/>
    <w:rsid w:val="009D53D1"/>
    <w:rsid w:val="009D583C"/>
    <w:rsid w:val="009D60A0"/>
    <w:rsid w:val="009D66AA"/>
    <w:rsid w:val="009D7C2F"/>
    <w:rsid w:val="009D7F16"/>
    <w:rsid w:val="009E028E"/>
    <w:rsid w:val="009E1984"/>
    <w:rsid w:val="009E1DEF"/>
    <w:rsid w:val="009E1EB7"/>
    <w:rsid w:val="009E4F65"/>
    <w:rsid w:val="009E7656"/>
    <w:rsid w:val="009F2B0A"/>
    <w:rsid w:val="00A01C84"/>
    <w:rsid w:val="00A02927"/>
    <w:rsid w:val="00A051C6"/>
    <w:rsid w:val="00A07B6B"/>
    <w:rsid w:val="00A103D4"/>
    <w:rsid w:val="00A14CE1"/>
    <w:rsid w:val="00A15AC8"/>
    <w:rsid w:val="00A17341"/>
    <w:rsid w:val="00A219E3"/>
    <w:rsid w:val="00A2218C"/>
    <w:rsid w:val="00A22DB1"/>
    <w:rsid w:val="00A244C5"/>
    <w:rsid w:val="00A320CE"/>
    <w:rsid w:val="00A36200"/>
    <w:rsid w:val="00A43E90"/>
    <w:rsid w:val="00A44E1A"/>
    <w:rsid w:val="00A45A50"/>
    <w:rsid w:val="00A52EED"/>
    <w:rsid w:val="00A546EA"/>
    <w:rsid w:val="00A602AC"/>
    <w:rsid w:val="00A606DB"/>
    <w:rsid w:val="00A64F35"/>
    <w:rsid w:val="00A66CC3"/>
    <w:rsid w:val="00A72169"/>
    <w:rsid w:val="00A73A29"/>
    <w:rsid w:val="00A73AED"/>
    <w:rsid w:val="00A74819"/>
    <w:rsid w:val="00A7702C"/>
    <w:rsid w:val="00A82D2B"/>
    <w:rsid w:val="00A83341"/>
    <w:rsid w:val="00A94734"/>
    <w:rsid w:val="00A95273"/>
    <w:rsid w:val="00A96330"/>
    <w:rsid w:val="00AA00D5"/>
    <w:rsid w:val="00AA1A58"/>
    <w:rsid w:val="00AA2693"/>
    <w:rsid w:val="00AA377C"/>
    <w:rsid w:val="00AA40D1"/>
    <w:rsid w:val="00AA4865"/>
    <w:rsid w:val="00AA582F"/>
    <w:rsid w:val="00AA5DF6"/>
    <w:rsid w:val="00AA6F3D"/>
    <w:rsid w:val="00AA7B2B"/>
    <w:rsid w:val="00AB1421"/>
    <w:rsid w:val="00AB3FA6"/>
    <w:rsid w:val="00AB4D59"/>
    <w:rsid w:val="00AB7175"/>
    <w:rsid w:val="00AB78BB"/>
    <w:rsid w:val="00AC1F08"/>
    <w:rsid w:val="00AC1F17"/>
    <w:rsid w:val="00AC4573"/>
    <w:rsid w:val="00AC4AF4"/>
    <w:rsid w:val="00AC614D"/>
    <w:rsid w:val="00AC76DC"/>
    <w:rsid w:val="00AC78B3"/>
    <w:rsid w:val="00AC7EDC"/>
    <w:rsid w:val="00AD43C5"/>
    <w:rsid w:val="00AD53F2"/>
    <w:rsid w:val="00AD677F"/>
    <w:rsid w:val="00AD6C85"/>
    <w:rsid w:val="00AE1895"/>
    <w:rsid w:val="00AE1E77"/>
    <w:rsid w:val="00AE2ADB"/>
    <w:rsid w:val="00AE322C"/>
    <w:rsid w:val="00AF2057"/>
    <w:rsid w:val="00AF3AB7"/>
    <w:rsid w:val="00AF7BAC"/>
    <w:rsid w:val="00B03BEF"/>
    <w:rsid w:val="00B069FF"/>
    <w:rsid w:val="00B072B5"/>
    <w:rsid w:val="00B078DC"/>
    <w:rsid w:val="00B07B08"/>
    <w:rsid w:val="00B17C64"/>
    <w:rsid w:val="00B231A5"/>
    <w:rsid w:val="00B307D0"/>
    <w:rsid w:val="00B34FF8"/>
    <w:rsid w:val="00B35E15"/>
    <w:rsid w:val="00B468BD"/>
    <w:rsid w:val="00B47881"/>
    <w:rsid w:val="00B52117"/>
    <w:rsid w:val="00B52893"/>
    <w:rsid w:val="00B53AE3"/>
    <w:rsid w:val="00B53CAB"/>
    <w:rsid w:val="00B53F5F"/>
    <w:rsid w:val="00B54F15"/>
    <w:rsid w:val="00B57AA6"/>
    <w:rsid w:val="00B6011A"/>
    <w:rsid w:val="00B66C74"/>
    <w:rsid w:val="00B71AC0"/>
    <w:rsid w:val="00B74B7F"/>
    <w:rsid w:val="00B77501"/>
    <w:rsid w:val="00B81BB2"/>
    <w:rsid w:val="00B8264B"/>
    <w:rsid w:val="00B83A89"/>
    <w:rsid w:val="00B84924"/>
    <w:rsid w:val="00B855A9"/>
    <w:rsid w:val="00B86E21"/>
    <w:rsid w:val="00B8770B"/>
    <w:rsid w:val="00B90955"/>
    <w:rsid w:val="00B93180"/>
    <w:rsid w:val="00B979B8"/>
    <w:rsid w:val="00BA0FC2"/>
    <w:rsid w:val="00BA1F3A"/>
    <w:rsid w:val="00BA3C6F"/>
    <w:rsid w:val="00BA45F3"/>
    <w:rsid w:val="00BA4638"/>
    <w:rsid w:val="00BA7976"/>
    <w:rsid w:val="00BB1675"/>
    <w:rsid w:val="00BB3DD2"/>
    <w:rsid w:val="00BB52EB"/>
    <w:rsid w:val="00BC0411"/>
    <w:rsid w:val="00BC127B"/>
    <w:rsid w:val="00BC1840"/>
    <w:rsid w:val="00BC3EE2"/>
    <w:rsid w:val="00BC540B"/>
    <w:rsid w:val="00BD2031"/>
    <w:rsid w:val="00BD25B0"/>
    <w:rsid w:val="00BE0193"/>
    <w:rsid w:val="00BE2AF8"/>
    <w:rsid w:val="00BE6B9D"/>
    <w:rsid w:val="00BF1028"/>
    <w:rsid w:val="00BF1098"/>
    <w:rsid w:val="00BF4EB9"/>
    <w:rsid w:val="00BF4FEF"/>
    <w:rsid w:val="00BF596C"/>
    <w:rsid w:val="00BF7E9E"/>
    <w:rsid w:val="00C00FD9"/>
    <w:rsid w:val="00C017BD"/>
    <w:rsid w:val="00C01E5F"/>
    <w:rsid w:val="00C04334"/>
    <w:rsid w:val="00C113C0"/>
    <w:rsid w:val="00C14B4D"/>
    <w:rsid w:val="00C1522F"/>
    <w:rsid w:val="00C20C05"/>
    <w:rsid w:val="00C20DAE"/>
    <w:rsid w:val="00C20DD0"/>
    <w:rsid w:val="00C2230C"/>
    <w:rsid w:val="00C229B0"/>
    <w:rsid w:val="00C232C1"/>
    <w:rsid w:val="00C235DE"/>
    <w:rsid w:val="00C238F0"/>
    <w:rsid w:val="00C26C87"/>
    <w:rsid w:val="00C27A9B"/>
    <w:rsid w:val="00C30B4E"/>
    <w:rsid w:val="00C30DF7"/>
    <w:rsid w:val="00C37576"/>
    <w:rsid w:val="00C400AC"/>
    <w:rsid w:val="00C40C14"/>
    <w:rsid w:val="00C45A9D"/>
    <w:rsid w:val="00C47A41"/>
    <w:rsid w:val="00C47F74"/>
    <w:rsid w:val="00C50D54"/>
    <w:rsid w:val="00C51574"/>
    <w:rsid w:val="00C52589"/>
    <w:rsid w:val="00C53FBB"/>
    <w:rsid w:val="00C57816"/>
    <w:rsid w:val="00C6000A"/>
    <w:rsid w:val="00C61F62"/>
    <w:rsid w:val="00C6203B"/>
    <w:rsid w:val="00C62DE5"/>
    <w:rsid w:val="00C63696"/>
    <w:rsid w:val="00C63BCB"/>
    <w:rsid w:val="00C63EEF"/>
    <w:rsid w:val="00C65FF5"/>
    <w:rsid w:val="00C72125"/>
    <w:rsid w:val="00C72748"/>
    <w:rsid w:val="00C73440"/>
    <w:rsid w:val="00C73467"/>
    <w:rsid w:val="00C769FC"/>
    <w:rsid w:val="00C771DF"/>
    <w:rsid w:val="00C80348"/>
    <w:rsid w:val="00C80732"/>
    <w:rsid w:val="00C80921"/>
    <w:rsid w:val="00C82855"/>
    <w:rsid w:val="00C85C98"/>
    <w:rsid w:val="00C90BFD"/>
    <w:rsid w:val="00C90CF9"/>
    <w:rsid w:val="00C917DC"/>
    <w:rsid w:val="00C92DE3"/>
    <w:rsid w:val="00C92E9B"/>
    <w:rsid w:val="00C94482"/>
    <w:rsid w:val="00C97104"/>
    <w:rsid w:val="00C9749B"/>
    <w:rsid w:val="00C97AB1"/>
    <w:rsid w:val="00CA0914"/>
    <w:rsid w:val="00CA3079"/>
    <w:rsid w:val="00CA62D3"/>
    <w:rsid w:val="00CA6932"/>
    <w:rsid w:val="00CA7CED"/>
    <w:rsid w:val="00CB300F"/>
    <w:rsid w:val="00CB56C7"/>
    <w:rsid w:val="00CB7F99"/>
    <w:rsid w:val="00CC0755"/>
    <w:rsid w:val="00CC21C1"/>
    <w:rsid w:val="00CC47A1"/>
    <w:rsid w:val="00CC4B47"/>
    <w:rsid w:val="00CC4E2D"/>
    <w:rsid w:val="00CD0FC4"/>
    <w:rsid w:val="00CD499C"/>
    <w:rsid w:val="00CD54DF"/>
    <w:rsid w:val="00CD704C"/>
    <w:rsid w:val="00CD7222"/>
    <w:rsid w:val="00CD78C9"/>
    <w:rsid w:val="00CE1C8B"/>
    <w:rsid w:val="00CE232D"/>
    <w:rsid w:val="00CE3683"/>
    <w:rsid w:val="00CE38FB"/>
    <w:rsid w:val="00CE3D2D"/>
    <w:rsid w:val="00CE3F29"/>
    <w:rsid w:val="00CE52D7"/>
    <w:rsid w:val="00CE57C3"/>
    <w:rsid w:val="00CE60BA"/>
    <w:rsid w:val="00CE711B"/>
    <w:rsid w:val="00CF055A"/>
    <w:rsid w:val="00CF232C"/>
    <w:rsid w:val="00CF2890"/>
    <w:rsid w:val="00CF29D1"/>
    <w:rsid w:val="00CF2FFA"/>
    <w:rsid w:val="00CF6717"/>
    <w:rsid w:val="00CF6F64"/>
    <w:rsid w:val="00D01333"/>
    <w:rsid w:val="00D019F6"/>
    <w:rsid w:val="00D02172"/>
    <w:rsid w:val="00D03C1B"/>
    <w:rsid w:val="00D0510A"/>
    <w:rsid w:val="00D122CE"/>
    <w:rsid w:val="00D1301F"/>
    <w:rsid w:val="00D13B05"/>
    <w:rsid w:val="00D156E1"/>
    <w:rsid w:val="00D15D44"/>
    <w:rsid w:val="00D16175"/>
    <w:rsid w:val="00D21EA8"/>
    <w:rsid w:val="00D2434E"/>
    <w:rsid w:val="00D248C7"/>
    <w:rsid w:val="00D262CD"/>
    <w:rsid w:val="00D267D8"/>
    <w:rsid w:val="00D326EE"/>
    <w:rsid w:val="00D327D3"/>
    <w:rsid w:val="00D32C5A"/>
    <w:rsid w:val="00D34B41"/>
    <w:rsid w:val="00D42169"/>
    <w:rsid w:val="00D4347D"/>
    <w:rsid w:val="00D43583"/>
    <w:rsid w:val="00D47349"/>
    <w:rsid w:val="00D50E73"/>
    <w:rsid w:val="00D5277C"/>
    <w:rsid w:val="00D549D3"/>
    <w:rsid w:val="00D54AEB"/>
    <w:rsid w:val="00D54E68"/>
    <w:rsid w:val="00D60EE5"/>
    <w:rsid w:val="00D628FE"/>
    <w:rsid w:val="00D64B65"/>
    <w:rsid w:val="00D65864"/>
    <w:rsid w:val="00D65BD4"/>
    <w:rsid w:val="00D71049"/>
    <w:rsid w:val="00D71A18"/>
    <w:rsid w:val="00D71C1C"/>
    <w:rsid w:val="00D71D42"/>
    <w:rsid w:val="00D721A7"/>
    <w:rsid w:val="00D73CAA"/>
    <w:rsid w:val="00D7550E"/>
    <w:rsid w:val="00D778CC"/>
    <w:rsid w:val="00D815B7"/>
    <w:rsid w:val="00D835DC"/>
    <w:rsid w:val="00D84C03"/>
    <w:rsid w:val="00D85979"/>
    <w:rsid w:val="00D862BB"/>
    <w:rsid w:val="00D87340"/>
    <w:rsid w:val="00D87559"/>
    <w:rsid w:val="00D87CED"/>
    <w:rsid w:val="00D87DF7"/>
    <w:rsid w:val="00D91321"/>
    <w:rsid w:val="00D91E18"/>
    <w:rsid w:val="00D9568B"/>
    <w:rsid w:val="00D9574D"/>
    <w:rsid w:val="00D97508"/>
    <w:rsid w:val="00DA14DA"/>
    <w:rsid w:val="00DA7819"/>
    <w:rsid w:val="00DA7CFA"/>
    <w:rsid w:val="00DA7DAF"/>
    <w:rsid w:val="00DB061A"/>
    <w:rsid w:val="00DB08C8"/>
    <w:rsid w:val="00DB275C"/>
    <w:rsid w:val="00DB425B"/>
    <w:rsid w:val="00DB5788"/>
    <w:rsid w:val="00DB64C2"/>
    <w:rsid w:val="00DB73CB"/>
    <w:rsid w:val="00DC12D4"/>
    <w:rsid w:val="00DC28E5"/>
    <w:rsid w:val="00DC3186"/>
    <w:rsid w:val="00DC5817"/>
    <w:rsid w:val="00DC5CBD"/>
    <w:rsid w:val="00DC61EE"/>
    <w:rsid w:val="00DC74FF"/>
    <w:rsid w:val="00DD0CC6"/>
    <w:rsid w:val="00DD4050"/>
    <w:rsid w:val="00DD4FAA"/>
    <w:rsid w:val="00DD51FA"/>
    <w:rsid w:val="00DD5978"/>
    <w:rsid w:val="00DE0E30"/>
    <w:rsid w:val="00DE1231"/>
    <w:rsid w:val="00DE16E0"/>
    <w:rsid w:val="00DF0632"/>
    <w:rsid w:val="00DF1301"/>
    <w:rsid w:val="00DF150C"/>
    <w:rsid w:val="00DF3463"/>
    <w:rsid w:val="00DF4401"/>
    <w:rsid w:val="00DF540F"/>
    <w:rsid w:val="00E00456"/>
    <w:rsid w:val="00E007E2"/>
    <w:rsid w:val="00E00B3F"/>
    <w:rsid w:val="00E00B73"/>
    <w:rsid w:val="00E0115A"/>
    <w:rsid w:val="00E100DF"/>
    <w:rsid w:val="00E104F4"/>
    <w:rsid w:val="00E11780"/>
    <w:rsid w:val="00E118B0"/>
    <w:rsid w:val="00E13F2B"/>
    <w:rsid w:val="00E169A0"/>
    <w:rsid w:val="00E16BD5"/>
    <w:rsid w:val="00E20DB4"/>
    <w:rsid w:val="00E213CD"/>
    <w:rsid w:val="00E228DB"/>
    <w:rsid w:val="00E23389"/>
    <w:rsid w:val="00E24E4F"/>
    <w:rsid w:val="00E266D4"/>
    <w:rsid w:val="00E314A2"/>
    <w:rsid w:val="00E31659"/>
    <w:rsid w:val="00E32A97"/>
    <w:rsid w:val="00E330B6"/>
    <w:rsid w:val="00E33C14"/>
    <w:rsid w:val="00E35961"/>
    <w:rsid w:val="00E36139"/>
    <w:rsid w:val="00E365A4"/>
    <w:rsid w:val="00E37466"/>
    <w:rsid w:val="00E423A8"/>
    <w:rsid w:val="00E4382F"/>
    <w:rsid w:val="00E44ACB"/>
    <w:rsid w:val="00E46DDF"/>
    <w:rsid w:val="00E47614"/>
    <w:rsid w:val="00E506B3"/>
    <w:rsid w:val="00E51F1B"/>
    <w:rsid w:val="00E52F04"/>
    <w:rsid w:val="00E56780"/>
    <w:rsid w:val="00E56D8E"/>
    <w:rsid w:val="00E57EF6"/>
    <w:rsid w:val="00E60114"/>
    <w:rsid w:val="00E62BE3"/>
    <w:rsid w:val="00E64821"/>
    <w:rsid w:val="00E656AF"/>
    <w:rsid w:val="00E66C67"/>
    <w:rsid w:val="00E71F67"/>
    <w:rsid w:val="00E73699"/>
    <w:rsid w:val="00E76E43"/>
    <w:rsid w:val="00E80E49"/>
    <w:rsid w:val="00E82956"/>
    <w:rsid w:val="00E829F4"/>
    <w:rsid w:val="00E83F5F"/>
    <w:rsid w:val="00E84D3D"/>
    <w:rsid w:val="00E867D0"/>
    <w:rsid w:val="00E904AD"/>
    <w:rsid w:val="00E91B12"/>
    <w:rsid w:val="00E92495"/>
    <w:rsid w:val="00E93076"/>
    <w:rsid w:val="00E95FD2"/>
    <w:rsid w:val="00E97E8B"/>
    <w:rsid w:val="00EA0FA5"/>
    <w:rsid w:val="00EA466E"/>
    <w:rsid w:val="00EA5DE2"/>
    <w:rsid w:val="00EB2571"/>
    <w:rsid w:val="00EB302D"/>
    <w:rsid w:val="00EB799F"/>
    <w:rsid w:val="00EC34F7"/>
    <w:rsid w:val="00EC65EB"/>
    <w:rsid w:val="00ED1C49"/>
    <w:rsid w:val="00ED2555"/>
    <w:rsid w:val="00ED32D5"/>
    <w:rsid w:val="00ED629A"/>
    <w:rsid w:val="00EE144A"/>
    <w:rsid w:val="00EE36D4"/>
    <w:rsid w:val="00EE4234"/>
    <w:rsid w:val="00EE4C60"/>
    <w:rsid w:val="00EE71AC"/>
    <w:rsid w:val="00EF16AF"/>
    <w:rsid w:val="00F02B63"/>
    <w:rsid w:val="00F054F8"/>
    <w:rsid w:val="00F05FB5"/>
    <w:rsid w:val="00F06E7D"/>
    <w:rsid w:val="00F07990"/>
    <w:rsid w:val="00F10EAE"/>
    <w:rsid w:val="00F17156"/>
    <w:rsid w:val="00F17680"/>
    <w:rsid w:val="00F17A6E"/>
    <w:rsid w:val="00F20EDF"/>
    <w:rsid w:val="00F2204B"/>
    <w:rsid w:val="00F26135"/>
    <w:rsid w:val="00F26B74"/>
    <w:rsid w:val="00F27113"/>
    <w:rsid w:val="00F33438"/>
    <w:rsid w:val="00F33D29"/>
    <w:rsid w:val="00F37661"/>
    <w:rsid w:val="00F43F11"/>
    <w:rsid w:val="00F46182"/>
    <w:rsid w:val="00F47FC7"/>
    <w:rsid w:val="00F51002"/>
    <w:rsid w:val="00F56249"/>
    <w:rsid w:val="00F5773B"/>
    <w:rsid w:val="00F60EA6"/>
    <w:rsid w:val="00F6135F"/>
    <w:rsid w:val="00F72C7C"/>
    <w:rsid w:val="00F771FD"/>
    <w:rsid w:val="00F809D8"/>
    <w:rsid w:val="00F82508"/>
    <w:rsid w:val="00F8294A"/>
    <w:rsid w:val="00F8342F"/>
    <w:rsid w:val="00F83626"/>
    <w:rsid w:val="00F846EA"/>
    <w:rsid w:val="00F8592B"/>
    <w:rsid w:val="00F86294"/>
    <w:rsid w:val="00F924AE"/>
    <w:rsid w:val="00F92EE7"/>
    <w:rsid w:val="00F9309F"/>
    <w:rsid w:val="00F94024"/>
    <w:rsid w:val="00F9683C"/>
    <w:rsid w:val="00F97DE0"/>
    <w:rsid w:val="00FA0FD0"/>
    <w:rsid w:val="00FA1BA8"/>
    <w:rsid w:val="00FA4873"/>
    <w:rsid w:val="00FB0DF3"/>
    <w:rsid w:val="00FB2AD4"/>
    <w:rsid w:val="00FB5BEC"/>
    <w:rsid w:val="00FB7342"/>
    <w:rsid w:val="00FB73AC"/>
    <w:rsid w:val="00FC51B4"/>
    <w:rsid w:val="00FC5CB3"/>
    <w:rsid w:val="00FC6D25"/>
    <w:rsid w:val="00FC7917"/>
    <w:rsid w:val="00FD0770"/>
    <w:rsid w:val="00FD4574"/>
    <w:rsid w:val="00FD79C6"/>
    <w:rsid w:val="00FD7F4C"/>
    <w:rsid w:val="00FE1A84"/>
    <w:rsid w:val="00FE1BC9"/>
    <w:rsid w:val="00FE1D3A"/>
    <w:rsid w:val="00FE2358"/>
    <w:rsid w:val="00FE3827"/>
    <w:rsid w:val="00FE3C9E"/>
    <w:rsid w:val="00FE6EB2"/>
    <w:rsid w:val="00FF293E"/>
    <w:rsid w:val="00FF3D90"/>
    <w:rsid w:val="00FF47E9"/>
    <w:rsid w:val="00FF60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A8DEBD"/>
  <w14:defaultImageDpi w14:val="330"/>
  <w15:docId w15:val="{E41649F8-CF6E-4760-A002-9EDE0933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55A"/>
    <w:rPr>
      <w:rFonts w:ascii="Calibri" w:hAnsi="Calibri"/>
      <w:sz w:val="22"/>
      <w:szCs w:val="24"/>
    </w:rPr>
  </w:style>
  <w:style w:type="paragraph" w:styleId="Heading1">
    <w:name w:val="heading 1"/>
    <w:basedOn w:val="Normal"/>
    <w:next w:val="Normal"/>
    <w:link w:val="Heading1Char"/>
    <w:autoRedefine/>
    <w:qFormat/>
    <w:rsid w:val="00E506B3"/>
    <w:pPr>
      <w:keepNext/>
      <w:keepLines/>
      <w:spacing w:before="240" w:after="240"/>
      <w:outlineLvl w:val="0"/>
    </w:pPr>
    <w:rPr>
      <w:rFonts w:asciiTheme="majorHAnsi" w:eastAsia="Times New Roman" w:hAnsiTheme="majorHAnsi"/>
      <w:b/>
      <w:bCs/>
      <w:color w:val="000000"/>
      <w:kern w:val="1"/>
      <w:sz w:val="44"/>
      <w:szCs w:val="32"/>
      <w:lang w:eastAsia="x-none"/>
    </w:rPr>
  </w:style>
  <w:style w:type="paragraph" w:styleId="Heading2">
    <w:name w:val="heading 2"/>
    <w:basedOn w:val="Normal"/>
    <w:next w:val="Normal"/>
    <w:link w:val="Heading2Char"/>
    <w:autoRedefine/>
    <w:qFormat/>
    <w:rsid w:val="00440CEA"/>
    <w:pPr>
      <w:keepNext/>
      <w:keepLines/>
      <w:numPr>
        <w:numId w:val="12"/>
      </w:numPr>
      <w:tabs>
        <w:tab w:val="left" w:pos="990"/>
      </w:tabs>
      <w:spacing w:before="240" w:after="120"/>
      <w:outlineLvl w:val="1"/>
    </w:pPr>
    <w:rPr>
      <w:rFonts w:asciiTheme="majorHAnsi" w:eastAsia="Times New Roman" w:hAnsiTheme="majorHAnsi"/>
      <w:bCs/>
      <w:kern w:val="1"/>
      <w:sz w:val="32"/>
      <w:szCs w:val="26"/>
      <w:lang w:val="x-none" w:eastAsia="x-none"/>
    </w:rPr>
  </w:style>
  <w:style w:type="paragraph" w:styleId="Heading3">
    <w:name w:val="heading 3"/>
    <w:basedOn w:val="Heading2"/>
    <w:next w:val="Normal"/>
    <w:link w:val="Heading3Char"/>
    <w:autoRedefine/>
    <w:qFormat/>
    <w:rsid w:val="00471CD9"/>
    <w:pPr>
      <w:numPr>
        <w:numId w:val="0"/>
      </w:numPr>
      <w:ind w:left="360"/>
      <w:outlineLvl w:val="2"/>
    </w:pPr>
    <w:rPr>
      <w:rFonts w:asciiTheme="minorHAnsi" w:eastAsia="Cambria" w:hAnsiTheme="minorHAnsi"/>
      <w:bCs w:val="0"/>
      <w:color w:val="000000" w:themeColor="text1"/>
      <w:sz w:val="22"/>
      <w:lang w:val="en-US"/>
    </w:rPr>
  </w:style>
  <w:style w:type="paragraph" w:styleId="Heading4">
    <w:name w:val="heading 4"/>
    <w:basedOn w:val="Normal"/>
    <w:next w:val="Normal"/>
    <w:link w:val="Heading4Char"/>
    <w:unhideWhenUsed/>
    <w:qFormat/>
    <w:rsid w:val="003D095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506B3"/>
    <w:rPr>
      <w:rFonts w:asciiTheme="majorHAnsi" w:eastAsia="Times New Roman" w:hAnsiTheme="majorHAnsi"/>
      <w:b/>
      <w:bCs/>
      <w:color w:val="000000"/>
      <w:kern w:val="1"/>
      <w:sz w:val="44"/>
      <w:szCs w:val="32"/>
      <w:lang w:eastAsia="x-none"/>
    </w:rPr>
  </w:style>
  <w:style w:type="character" w:customStyle="1" w:styleId="Heading2Char">
    <w:name w:val="Heading 2 Char"/>
    <w:link w:val="Heading2"/>
    <w:rsid w:val="00440CEA"/>
    <w:rPr>
      <w:rFonts w:asciiTheme="majorHAnsi" w:eastAsia="Times New Roman" w:hAnsiTheme="majorHAnsi"/>
      <w:bCs/>
      <w:kern w:val="1"/>
      <w:sz w:val="32"/>
      <w:szCs w:val="26"/>
      <w:lang w:val="x-none" w:eastAsia="x-none"/>
    </w:rPr>
  </w:style>
  <w:style w:type="character" w:customStyle="1" w:styleId="Heading3Char">
    <w:name w:val="Heading 3 Char"/>
    <w:link w:val="Heading3"/>
    <w:rsid w:val="00471CD9"/>
    <w:rPr>
      <w:rFonts w:asciiTheme="minorHAnsi" w:hAnsiTheme="minorHAnsi"/>
      <w:color w:val="000000" w:themeColor="text1"/>
      <w:kern w:val="1"/>
      <w:sz w:val="22"/>
      <w:szCs w:val="26"/>
      <w:lang w:eastAsia="x-none"/>
    </w:rPr>
  </w:style>
  <w:style w:type="paragraph" w:customStyle="1" w:styleId="ColorfulList-Accent11">
    <w:name w:val="Colorful List - Accent 11"/>
    <w:basedOn w:val="Paragraphs"/>
    <w:uiPriority w:val="34"/>
    <w:qFormat/>
    <w:rsid w:val="001010CF"/>
    <w:pPr>
      <w:numPr>
        <w:numId w:val="1"/>
      </w:numPr>
      <w:spacing w:after="120"/>
    </w:pPr>
  </w:style>
  <w:style w:type="paragraph" w:customStyle="1" w:styleId="Paragraphs">
    <w:name w:val="Paragraphs"/>
    <w:basedOn w:val="Normal"/>
    <w:qFormat/>
    <w:rsid w:val="001010CF"/>
    <w:pPr>
      <w:widowControl w:val="0"/>
      <w:autoSpaceDE w:val="0"/>
      <w:autoSpaceDN w:val="0"/>
      <w:adjustRightInd w:val="0"/>
      <w:spacing w:after="240"/>
      <w:ind w:left="720"/>
    </w:pPr>
    <w:rPr>
      <w:rFonts w:cs="Verdana"/>
      <w:kern w:val="1"/>
      <w:szCs w:val="32"/>
    </w:rPr>
  </w:style>
  <w:style w:type="paragraph" w:styleId="Header">
    <w:name w:val="header"/>
    <w:basedOn w:val="Normal"/>
    <w:link w:val="HeaderChar"/>
    <w:uiPriority w:val="99"/>
    <w:unhideWhenUsed/>
    <w:rsid w:val="002A4026"/>
    <w:pPr>
      <w:tabs>
        <w:tab w:val="center" w:pos="4320"/>
        <w:tab w:val="right" w:pos="8640"/>
      </w:tabs>
    </w:pPr>
  </w:style>
  <w:style w:type="character" w:customStyle="1" w:styleId="HeaderChar">
    <w:name w:val="Header Char"/>
    <w:basedOn w:val="DefaultParagraphFont"/>
    <w:link w:val="Header"/>
    <w:uiPriority w:val="99"/>
    <w:rsid w:val="002A4026"/>
  </w:style>
  <w:style w:type="paragraph" w:styleId="Footer">
    <w:name w:val="footer"/>
    <w:basedOn w:val="Normal"/>
    <w:link w:val="FooterChar"/>
    <w:uiPriority w:val="99"/>
    <w:unhideWhenUsed/>
    <w:rsid w:val="002A4026"/>
    <w:pPr>
      <w:tabs>
        <w:tab w:val="center" w:pos="4320"/>
        <w:tab w:val="right" w:pos="8640"/>
      </w:tabs>
    </w:pPr>
  </w:style>
  <w:style w:type="character" w:customStyle="1" w:styleId="FooterChar">
    <w:name w:val="Footer Char"/>
    <w:basedOn w:val="DefaultParagraphFont"/>
    <w:link w:val="Footer"/>
    <w:uiPriority w:val="99"/>
    <w:rsid w:val="002A4026"/>
  </w:style>
  <w:style w:type="character" w:styleId="FollowedHyperlink">
    <w:name w:val="FollowedHyperlink"/>
    <w:uiPriority w:val="99"/>
    <w:semiHidden/>
    <w:unhideWhenUsed/>
    <w:rsid w:val="00707277"/>
    <w:rPr>
      <w:color w:val="800080"/>
      <w:u w:val="single"/>
    </w:rPr>
  </w:style>
  <w:style w:type="paragraph" w:customStyle="1" w:styleId="GridTable21">
    <w:name w:val="Grid Table 21"/>
    <w:basedOn w:val="Normal"/>
    <w:next w:val="Normal"/>
    <w:rsid w:val="00434450"/>
  </w:style>
  <w:style w:type="character" w:styleId="Hyperlink">
    <w:name w:val="Hyperlink"/>
    <w:rsid w:val="00B40808"/>
    <w:rPr>
      <w:color w:val="0000FF"/>
      <w:u w:val="single"/>
    </w:rPr>
  </w:style>
  <w:style w:type="paragraph" w:customStyle="1" w:styleId="T-ColumnRowHeaders">
    <w:name w:val="T-Column/Row Headers"/>
    <w:basedOn w:val="Normal"/>
    <w:rsid w:val="00F062CC"/>
    <w:pPr>
      <w:tabs>
        <w:tab w:val="left" w:pos="576"/>
        <w:tab w:val="left" w:pos="1008"/>
      </w:tabs>
      <w:spacing w:after="160" w:line="300" w:lineRule="atLeast"/>
      <w:ind w:left="144"/>
      <w:contextualSpacing/>
      <w:jc w:val="center"/>
    </w:pPr>
    <w:rPr>
      <w:rFonts w:ascii="Tahoma" w:eastAsia="Times New Roman" w:hAnsi="Tahoma"/>
      <w:b/>
      <w:kern w:val="2"/>
    </w:rPr>
  </w:style>
  <w:style w:type="paragraph" w:styleId="Title">
    <w:name w:val="Title"/>
    <w:basedOn w:val="Normal"/>
    <w:next w:val="Normal"/>
    <w:link w:val="TitleChar"/>
    <w:autoRedefine/>
    <w:qFormat/>
    <w:rsid w:val="00F04EBE"/>
    <w:pPr>
      <w:spacing w:before="240" w:after="60"/>
      <w:outlineLvl w:val="0"/>
    </w:pPr>
    <w:rPr>
      <w:rFonts w:ascii="Arial" w:eastAsia="Times New Roman" w:hAnsi="Arial"/>
      <w:b/>
      <w:bCs/>
      <w:i/>
      <w:color w:val="008000"/>
      <w:kern w:val="28"/>
      <w:sz w:val="28"/>
      <w:szCs w:val="32"/>
    </w:rPr>
  </w:style>
  <w:style w:type="character" w:customStyle="1" w:styleId="TitleChar">
    <w:name w:val="Title Char"/>
    <w:link w:val="Title"/>
    <w:rsid w:val="00F04EBE"/>
    <w:rPr>
      <w:rFonts w:ascii="Arial" w:eastAsia="Times New Roman" w:hAnsi="Arial" w:cs="Times New Roman"/>
      <w:b/>
      <w:bCs/>
      <w:i/>
      <w:color w:val="008000"/>
      <w:kern w:val="28"/>
      <w:sz w:val="28"/>
      <w:szCs w:val="32"/>
    </w:rPr>
  </w:style>
  <w:style w:type="paragraph" w:styleId="List">
    <w:name w:val="List"/>
    <w:basedOn w:val="Normal"/>
    <w:rsid w:val="00F31C9D"/>
    <w:pPr>
      <w:ind w:left="360" w:hanging="360"/>
      <w:contextualSpacing/>
    </w:pPr>
  </w:style>
  <w:style w:type="character" w:styleId="CommentReference">
    <w:name w:val="annotation reference"/>
    <w:rsid w:val="002349C3"/>
    <w:rPr>
      <w:sz w:val="18"/>
      <w:szCs w:val="18"/>
    </w:rPr>
  </w:style>
  <w:style w:type="paragraph" w:styleId="CommentText">
    <w:name w:val="annotation text"/>
    <w:basedOn w:val="Normal"/>
    <w:link w:val="CommentTextChar"/>
    <w:rsid w:val="002349C3"/>
    <w:rPr>
      <w:sz w:val="24"/>
    </w:rPr>
  </w:style>
  <w:style w:type="character" w:customStyle="1" w:styleId="CommentTextChar">
    <w:name w:val="Comment Text Char"/>
    <w:link w:val="CommentText"/>
    <w:rsid w:val="002349C3"/>
    <w:rPr>
      <w:rFonts w:ascii="Verdana" w:hAnsi="Verdana"/>
      <w:sz w:val="24"/>
      <w:szCs w:val="24"/>
    </w:rPr>
  </w:style>
  <w:style w:type="paragraph" w:styleId="CommentSubject">
    <w:name w:val="annotation subject"/>
    <w:basedOn w:val="CommentText"/>
    <w:next w:val="CommentText"/>
    <w:link w:val="CommentSubjectChar"/>
    <w:rsid w:val="002349C3"/>
    <w:rPr>
      <w:b/>
      <w:bCs/>
      <w:sz w:val="20"/>
      <w:szCs w:val="20"/>
    </w:rPr>
  </w:style>
  <w:style w:type="character" w:customStyle="1" w:styleId="CommentSubjectChar">
    <w:name w:val="Comment Subject Char"/>
    <w:link w:val="CommentSubject"/>
    <w:rsid w:val="002349C3"/>
    <w:rPr>
      <w:rFonts w:ascii="Verdana" w:hAnsi="Verdana"/>
      <w:b/>
      <w:bCs/>
      <w:sz w:val="24"/>
      <w:szCs w:val="24"/>
    </w:rPr>
  </w:style>
  <w:style w:type="paragraph" w:styleId="BalloonText">
    <w:name w:val="Balloon Text"/>
    <w:basedOn w:val="Normal"/>
    <w:link w:val="BalloonTextChar"/>
    <w:rsid w:val="002349C3"/>
    <w:rPr>
      <w:rFonts w:ascii="Lucida Grande" w:hAnsi="Lucida Grande"/>
      <w:sz w:val="18"/>
      <w:szCs w:val="18"/>
    </w:rPr>
  </w:style>
  <w:style w:type="character" w:customStyle="1" w:styleId="BalloonTextChar">
    <w:name w:val="Balloon Text Char"/>
    <w:link w:val="BalloonText"/>
    <w:rsid w:val="002349C3"/>
    <w:rPr>
      <w:rFonts w:ascii="Lucida Grande" w:hAnsi="Lucida Grande"/>
      <w:sz w:val="18"/>
      <w:szCs w:val="18"/>
    </w:rPr>
  </w:style>
  <w:style w:type="paragraph" w:styleId="NormalWeb">
    <w:name w:val="Normal (Web)"/>
    <w:basedOn w:val="Normal"/>
    <w:uiPriority w:val="99"/>
    <w:rsid w:val="00A82D2B"/>
    <w:rPr>
      <w:rFonts w:ascii="Times New Roman" w:hAnsi="Times New Roman"/>
      <w:sz w:val="24"/>
    </w:rPr>
  </w:style>
  <w:style w:type="table" w:styleId="TableGrid">
    <w:name w:val="Table Grid"/>
    <w:basedOn w:val="TableNormal"/>
    <w:uiPriority w:val="39"/>
    <w:rsid w:val="00F84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448"/>
    <w:pPr>
      <w:ind w:left="720"/>
      <w:contextualSpacing/>
    </w:pPr>
  </w:style>
  <w:style w:type="character" w:styleId="Emphasis">
    <w:name w:val="Emphasis"/>
    <w:basedOn w:val="DefaultParagraphFont"/>
    <w:qFormat/>
    <w:rsid w:val="00D862BB"/>
    <w:rPr>
      <w:i/>
      <w:iCs/>
    </w:rPr>
  </w:style>
  <w:style w:type="character" w:styleId="BookTitle">
    <w:name w:val="Book Title"/>
    <w:basedOn w:val="DefaultParagraphFont"/>
    <w:qFormat/>
    <w:rsid w:val="00E506B3"/>
    <w:rPr>
      <w:rFonts w:asciiTheme="majorHAnsi" w:hAnsiTheme="majorHAnsi"/>
      <w:b/>
      <w:bCs/>
      <w:smallCaps/>
      <w:spacing w:val="5"/>
      <w:sz w:val="40"/>
    </w:rPr>
  </w:style>
  <w:style w:type="paragraph" w:styleId="NoSpacing">
    <w:name w:val="No Spacing"/>
    <w:qFormat/>
    <w:rsid w:val="009B3228"/>
    <w:rPr>
      <w:rFonts w:ascii="Calibri" w:hAnsi="Calibri"/>
      <w:sz w:val="22"/>
      <w:szCs w:val="24"/>
    </w:rPr>
  </w:style>
  <w:style w:type="paragraph" w:customStyle="1" w:styleId="Non-requiredHeading3">
    <w:name w:val="Non-required Heading 3"/>
    <w:basedOn w:val="Heading3"/>
    <w:link w:val="Non-requiredHeading3Char"/>
    <w:qFormat/>
    <w:rsid w:val="006233B7"/>
  </w:style>
  <w:style w:type="paragraph" w:styleId="BodyTextIndent">
    <w:name w:val="Body Text Indent"/>
    <w:basedOn w:val="Normal"/>
    <w:link w:val="BodyTextIndentChar"/>
    <w:rsid w:val="006233B7"/>
    <w:pPr>
      <w:overflowPunct w:val="0"/>
      <w:autoSpaceDE w:val="0"/>
      <w:autoSpaceDN w:val="0"/>
      <w:adjustRightInd w:val="0"/>
      <w:ind w:left="1080"/>
      <w:jc w:val="both"/>
      <w:textAlignment w:val="baseline"/>
    </w:pPr>
    <w:rPr>
      <w:rFonts w:ascii="Arial" w:eastAsia="Times New Roman" w:hAnsi="Arial"/>
      <w:sz w:val="24"/>
      <w:szCs w:val="20"/>
    </w:rPr>
  </w:style>
  <w:style w:type="character" w:customStyle="1" w:styleId="Non-requiredHeading3Char">
    <w:name w:val="Non-required Heading 3 Char"/>
    <w:basedOn w:val="Heading3Char"/>
    <w:link w:val="Non-requiredHeading3"/>
    <w:rsid w:val="006233B7"/>
    <w:rPr>
      <w:rFonts w:ascii="Arial Black" w:eastAsia="Times New Roman" w:hAnsi="Arial Black"/>
      <w:b w:val="0"/>
      <w:bCs w:val="0"/>
      <w:color w:val="000000" w:themeColor="text1"/>
      <w:kern w:val="1"/>
      <w:sz w:val="22"/>
      <w:szCs w:val="26"/>
      <w:lang w:val="x-none" w:eastAsia="x-none"/>
    </w:rPr>
  </w:style>
  <w:style w:type="character" w:customStyle="1" w:styleId="BodyTextIndentChar">
    <w:name w:val="Body Text Indent Char"/>
    <w:basedOn w:val="DefaultParagraphFont"/>
    <w:link w:val="BodyTextIndent"/>
    <w:rsid w:val="006233B7"/>
    <w:rPr>
      <w:rFonts w:ascii="Arial" w:eastAsia="Times New Roman" w:hAnsi="Arial"/>
      <w:sz w:val="24"/>
    </w:rPr>
  </w:style>
  <w:style w:type="character" w:styleId="Strong">
    <w:name w:val="Strong"/>
    <w:basedOn w:val="DefaultParagraphFont"/>
    <w:uiPriority w:val="22"/>
    <w:qFormat/>
    <w:rsid w:val="008523F6"/>
    <w:rPr>
      <w:b/>
      <w:bCs/>
    </w:rPr>
  </w:style>
  <w:style w:type="character" w:styleId="UnresolvedMention">
    <w:name w:val="Unresolved Mention"/>
    <w:basedOn w:val="DefaultParagraphFont"/>
    <w:uiPriority w:val="99"/>
    <w:semiHidden/>
    <w:unhideWhenUsed/>
    <w:rsid w:val="00DE1231"/>
    <w:rPr>
      <w:color w:val="605E5C"/>
      <w:shd w:val="clear" w:color="auto" w:fill="E1DFDD"/>
    </w:rPr>
  </w:style>
  <w:style w:type="character" w:customStyle="1" w:styleId="apple-converted-space">
    <w:name w:val="apple-converted-space"/>
    <w:basedOn w:val="DefaultParagraphFont"/>
    <w:rsid w:val="00DB061A"/>
  </w:style>
  <w:style w:type="character" w:customStyle="1" w:styleId="Heading4Char">
    <w:name w:val="Heading 4 Char"/>
    <w:basedOn w:val="DefaultParagraphFont"/>
    <w:link w:val="Heading4"/>
    <w:rsid w:val="003D0951"/>
    <w:rPr>
      <w:rFonts w:asciiTheme="majorHAnsi" w:eastAsiaTheme="majorEastAsia" w:hAnsiTheme="majorHAnsi" w:cstheme="majorBidi"/>
      <w:i/>
      <w:iCs/>
      <w:color w:val="2E74B5" w:themeColor="accent1" w:themeShade="BF"/>
      <w:sz w:val="22"/>
      <w:szCs w:val="24"/>
    </w:rPr>
  </w:style>
  <w:style w:type="paragraph" w:styleId="Revision">
    <w:name w:val="Revision"/>
    <w:hidden/>
    <w:semiHidden/>
    <w:rsid w:val="001E37D0"/>
    <w:rPr>
      <w:rFonts w:ascii="Calibri" w:hAnsi="Calibri"/>
      <w:sz w:val="22"/>
      <w:szCs w:val="24"/>
    </w:rPr>
  </w:style>
  <w:style w:type="table" w:customStyle="1" w:styleId="TableGrid1">
    <w:name w:val="Table Grid1"/>
    <w:basedOn w:val="TableNormal"/>
    <w:next w:val="TableGrid"/>
    <w:uiPriority w:val="39"/>
    <w:rsid w:val="001C650C"/>
    <w:rPr>
      <w:rFonts w:ascii="Arial" w:eastAsia="Arial" w:hAnsi="Arial" w:cs="Arial"/>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0001">
      <w:bodyDiv w:val="1"/>
      <w:marLeft w:val="0"/>
      <w:marRight w:val="0"/>
      <w:marTop w:val="0"/>
      <w:marBottom w:val="0"/>
      <w:divBdr>
        <w:top w:val="none" w:sz="0" w:space="0" w:color="auto"/>
        <w:left w:val="none" w:sz="0" w:space="0" w:color="auto"/>
        <w:bottom w:val="none" w:sz="0" w:space="0" w:color="auto"/>
        <w:right w:val="none" w:sz="0" w:space="0" w:color="auto"/>
      </w:divBdr>
    </w:div>
    <w:div w:id="178737622">
      <w:bodyDiv w:val="1"/>
      <w:marLeft w:val="0"/>
      <w:marRight w:val="0"/>
      <w:marTop w:val="0"/>
      <w:marBottom w:val="0"/>
      <w:divBdr>
        <w:top w:val="none" w:sz="0" w:space="0" w:color="auto"/>
        <w:left w:val="none" w:sz="0" w:space="0" w:color="auto"/>
        <w:bottom w:val="none" w:sz="0" w:space="0" w:color="auto"/>
        <w:right w:val="none" w:sz="0" w:space="0" w:color="auto"/>
      </w:divBdr>
    </w:div>
    <w:div w:id="184948110">
      <w:bodyDiv w:val="1"/>
      <w:marLeft w:val="0"/>
      <w:marRight w:val="0"/>
      <w:marTop w:val="0"/>
      <w:marBottom w:val="0"/>
      <w:divBdr>
        <w:top w:val="none" w:sz="0" w:space="0" w:color="auto"/>
        <w:left w:val="none" w:sz="0" w:space="0" w:color="auto"/>
        <w:bottom w:val="none" w:sz="0" w:space="0" w:color="auto"/>
        <w:right w:val="none" w:sz="0" w:space="0" w:color="auto"/>
      </w:divBdr>
    </w:div>
    <w:div w:id="186143500">
      <w:bodyDiv w:val="1"/>
      <w:marLeft w:val="0"/>
      <w:marRight w:val="0"/>
      <w:marTop w:val="0"/>
      <w:marBottom w:val="0"/>
      <w:divBdr>
        <w:top w:val="none" w:sz="0" w:space="0" w:color="auto"/>
        <w:left w:val="none" w:sz="0" w:space="0" w:color="auto"/>
        <w:bottom w:val="none" w:sz="0" w:space="0" w:color="auto"/>
        <w:right w:val="none" w:sz="0" w:space="0" w:color="auto"/>
      </w:divBdr>
    </w:div>
    <w:div w:id="255288359">
      <w:bodyDiv w:val="1"/>
      <w:marLeft w:val="0"/>
      <w:marRight w:val="0"/>
      <w:marTop w:val="0"/>
      <w:marBottom w:val="0"/>
      <w:divBdr>
        <w:top w:val="none" w:sz="0" w:space="0" w:color="auto"/>
        <w:left w:val="none" w:sz="0" w:space="0" w:color="auto"/>
        <w:bottom w:val="none" w:sz="0" w:space="0" w:color="auto"/>
        <w:right w:val="none" w:sz="0" w:space="0" w:color="auto"/>
      </w:divBdr>
    </w:div>
    <w:div w:id="264508548">
      <w:bodyDiv w:val="1"/>
      <w:marLeft w:val="0"/>
      <w:marRight w:val="0"/>
      <w:marTop w:val="0"/>
      <w:marBottom w:val="0"/>
      <w:divBdr>
        <w:top w:val="none" w:sz="0" w:space="0" w:color="auto"/>
        <w:left w:val="none" w:sz="0" w:space="0" w:color="auto"/>
        <w:bottom w:val="none" w:sz="0" w:space="0" w:color="auto"/>
        <w:right w:val="none" w:sz="0" w:space="0" w:color="auto"/>
      </w:divBdr>
    </w:div>
    <w:div w:id="268051923">
      <w:bodyDiv w:val="1"/>
      <w:marLeft w:val="0"/>
      <w:marRight w:val="0"/>
      <w:marTop w:val="0"/>
      <w:marBottom w:val="0"/>
      <w:divBdr>
        <w:top w:val="none" w:sz="0" w:space="0" w:color="auto"/>
        <w:left w:val="none" w:sz="0" w:space="0" w:color="auto"/>
        <w:bottom w:val="none" w:sz="0" w:space="0" w:color="auto"/>
        <w:right w:val="none" w:sz="0" w:space="0" w:color="auto"/>
      </w:divBdr>
    </w:div>
    <w:div w:id="499346730">
      <w:bodyDiv w:val="1"/>
      <w:marLeft w:val="0"/>
      <w:marRight w:val="0"/>
      <w:marTop w:val="0"/>
      <w:marBottom w:val="0"/>
      <w:divBdr>
        <w:top w:val="none" w:sz="0" w:space="0" w:color="auto"/>
        <w:left w:val="none" w:sz="0" w:space="0" w:color="auto"/>
        <w:bottom w:val="none" w:sz="0" w:space="0" w:color="auto"/>
        <w:right w:val="none" w:sz="0" w:space="0" w:color="auto"/>
      </w:divBdr>
    </w:div>
    <w:div w:id="612246528">
      <w:bodyDiv w:val="1"/>
      <w:marLeft w:val="0"/>
      <w:marRight w:val="0"/>
      <w:marTop w:val="0"/>
      <w:marBottom w:val="0"/>
      <w:divBdr>
        <w:top w:val="none" w:sz="0" w:space="0" w:color="auto"/>
        <w:left w:val="none" w:sz="0" w:space="0" w:color="auto"/>
        <w:bottom w:val="none" w:sz="0" w:space="0" w:color="auto"/>
        <w:right w:val="none" w:sz="0" w:space="0" w:color="auto"/>
      </w:divBdr>
    </w:div>
    <w:div w:id="920799624">
      <w:bodyDiv w:val="1"/>
      <w:marLeft w:val="0"/>
      <w:marRight w:val="0"/>
      <w:marTop w:val="0"/>
      <w:marBottom w:val="0"/>
      <w:divBdr>
        <w:top w:val="none" w:sz="0" w:space="0" w:color="auto"/>
        <w:left w:val="none" w:sz="0" w:space="0" w:color="auto"/>
        <w:bottom w:val="none" w:sz="0" w:space="0" w:color="auto"/>
        <w:right w:val="none" w:sz="0" w:space="0" w:color="auto"/>
      </w:divBdr>
      <w:divsChild>
        <w:div w:id="878977178">
          <w:marLeft w:val="16"/>
          <w:marRight w:val="0"/>
          <w:marTop w:val="0"/>
          <w:marBottom w:val="0"/>
          <w:divBdr>
            <w:top w:val="none" w:sz="0" w:space="0" w:color="auto"/>
            <w:left w:val="none" w:sz="0" w:space="0" w:color="auto"/>
            <w:bottom w:val="none" w:sz="0" w:space="0" w:color="auto"/>
            <w:right w:val="none" w:sz="0" w:space="0" w:color="auto"/>
          </w:divBdr>
        </w:div>
      </w:divsChild>
    </w:div>
    <w:div w:id="967709283">
      <w:bodyDiv w:val="1"/>
      <w:marLeft w:val="0"/>
      <w:marRight w:val="0"/>
      <w:marTop w:val="0"/>
      <w:marBottom w:val="0"/>
      <w:divBdr>
        <w:top w:val="none" w:sz="0" w:space="0" w:color="auto"/>
        <w:left w:val="none" w:sz="0" w:space="0" w:color="auto"/>
        <w:bottom w:val="none" w:sz="0" w:space="0" w:color="auto"/>
        <w:right w:val="none" w:sz="0" w:space="0" w:color="auto"/>
      </w:divBdr>
    </w:div>
    <w:div w:id="983657953">
      <w:bodyDiv w:val="1"/>
      <w:marLeft w:val="0"/>
      <w:marRight w:val="0"/>
      <w:marTop w:val="0"/>
      <w:marBottom w:val="0"/>
      <w:divBdr>
        <w:top w:val="none" w:sz="0" w:space="0" w:color="auto"/>
        <w:left w:val="none" w:sz="0" w:space="0" w:color="auto"/>
        <w:bottom w:val="none" w:sz="0" w:space="0" w:color="auto"/>
        <w:right w:val="none" w:sz="0" w:space="0" w:color="auto"/>
      </w:divBdr>
    </w:div>
    <w:div w:id="1108546135">
      <w:bodyDiv w:val="1"/>
      <w:marLeft w:val="0"/>
      <w:marRight w:val="0"/>
      <w:marTop w:val="0"/>
      <w:marBottom w:val="0"/>
      <w:divBdr>
        <w:top w:val="none" w:sz="0" w:space="0" w:color="auto"/>
        <w:left w:val="none" w:sz="0" w:space="0" w:color="auto"/>
        <w:bottom w:val="none" w:sz="0" w:space="0" w:color="auto"/>
        <w:right w:val="none" w:sz="0" w:space="0" w:color="auto"/>
      </w:divBdr>
    </w:div>
    <w:div w:id="1173257411">
      <w:bodyDiv w:val="1"/>
      <w:marLeft w:val="0"/>
      <w:marRight w:val="0"/>
      <w:marTop w:val="0"/>
      <w:marBottom w:val="0"/>
      <w:divBdr>
        <w:top w:val="none" w:sz="0" w:space="0" w:color="auto"/>
        <w:left w:val="none" w:sz="0" w:space="0" w:color="auto"/>
        <w:bottom w:val="none" w:sz="0" w:space="0" w:color="auto"/>
        <w:right w:val="none" w:sz="0" w:space="0" w:color="auto"/>
      </w:divBdr>
    </w:div>
    <w:div w:id="1174802813">
      <w:bodyDiv w:val="1"/>
      <w:marLeft w:val="0"/>
      <w:marRight w:val="0"/>
      <w:marTop w:val="0"/>
      <w:marBottom w:val="0"/>
      <w:divBdr>
        <w:top w:val="none" w:sz="0" w:space="0" w:color="auto"/>
        <w:left w:val="none" w:sz="0" w:space="0" w:color="auto"/>
        <w:bottom w:val="none" w:sz="0" w:space="0" w:color="auto"/>
        <w:right w:val="none" w:sz="0" w:space="0" w:color="auto"/>
      </w:divBdr>
    </w:div>
    <w:div w:id="1260597582">
      <w:bodyDiv w:val="1"/>
      <w:marLeft w:val="0"/>
      <w:marRight w:val="0"/>
      <w:marTop w:val="0"/>
      <w:marBottom w:val="0"/>
      <w:divBdr>
        <w:top w:val="none" w:sz="0" w:space="0" w:color="auto"/>
        <w:left w:val="none" w:sz="0" w:space="0" w:color="auto"/>
        <w:bottom w:val="none" w:sz="0" w:space="0" w:color="auto"/>
        <w:right w:val="none" w:sz="0" w:space="0" w:color="auto"/>
      </w:divBdr>
    </w:div>
    <w:div w:id="1267275120">
      <w:bodyDiv w:val="1"/>
      <w:marLeft w:val="0"/>
      <w:marRight w:val="0"/>
      <w:marTop w:val="0"/>
      <w:marBottom w:val="0"/>
      <w:divBdr>
        <w:top w:val="none" w:sz="0" w:space="0" w:color="auto"/>
        <w:left w:val="none" w:sz="0" w:space="0" w:color="auto"/>
        <w:bottom w:val="none" w:sz="0" w:space="0" w:color="auto"/>
        <w:right w:val="none" w:sz="0" w:space="0" w:color="auto"/>
      </w:divBdr>
    </w:div>
    <w:div w:id="1280338257">
      <w:bodyDiv w:val="1"/>
      <w:marLeft w:val="0"/>
      <w:marRight w:val="0"/>
      <w:marTop w:val="0"/>
      <w:marBottom w:val="0"/>
      <w:divBdr>
        <w:top w:val="none" w:sz="0" w:space="0" w:color="auto"/>
        <w:left w:val="none" w:sz="0" w:space="0" w:color="auto"/>
        <w:bottom w:val="none" w:sz="0" w:space="0" w:color="auto"/>
        <w:right w:val="none" w:sz="0" w:space="0" w:color="auto"/>
      </w:divBdr>
    </w:div>
    <w:div w:id="1403483458">
      <w:bodyDiv w:val="1"/>
      <w:marLeft w:val="0"/>
      <w:marRight w:val="0"/>
      <w:marTop w:val="0"/>
      <w:marBottom w:val="0"/>
      <w:divBdr>
        <w:top w:val="none" w:sz="0" w:space="0" w:color="auto"/>
        <w:left w:val="none" w:sz="0" w:space="0" w:color="auto"/>
        <w:bottom w:val="none" w:sz="0" w:space="0" w:color="auto"/>
        <w:right w:val="none" w:sz="0" w:space="0" w:color="auto"/>
      </w:divBdr>
    </w:div>
    <w:div w:id="1421609645">
      <w:bodyDiv w:val="1"/>
      <w:marLeft w:val="0"/>
      <w:marRight w:val="0"/>
      <w:marTop w:val="0"/>
      <w:marBottom w:val="0"/>
      <w:divBdr>
        <w:top w:val="none" w:sz="0" w:space="0" w:color="auto"/>
        <w:left w:val="none" w:sz="0" w:space="0" w:color="auto"/>
        <w:bottom w:val="none" w:sz="0" w:space="0" w:color="auto"/>
        <w:right w:val="none" w:sz="0" w:space="0" w:color="auto"/>
      </w:divBdr>
    </w:div>
    <w:div w:id="1438719117">
      <w:bodyDiv w:val="1"/>
      <w:marLeft w:val="0"/>
      <w:marRight w:val="0"/>
      <w:marTop w:val="0"/>
      <w:marBottom w:val="0"/>
      <w:divBdr>
        <w:top w:val="none" w:sz="0" w:space="0" w:color="auto"/>
        <w:left w:val="none" w:sz="0" w:space="0" w:color="auto"/>
        <w:bottom w:val="none" w:sz="0" w:space="0" w:color="auto"/>
        <w:right w:val="none" w:sz="0" w:space="0" w:color="auto"/>
      </w:divBdr>
    </w:div>
    <w:div w:id="1443762595">
      <w:bodyDiv w:val="1"/>
      <w:marLeft w:val="0"/>
      <w:marRight w:val="0"/>
      <w:marTop w:val="0"/>
      <w:marBottom w:val="0"/>
      <w:divBdr>
        <w:top w:val="none" w:sz="0" w:space="0" w:color="auto"/>
        <w:left w:val="none" w:sz="0" w:space="0" w:color="auto"/>
        <w:bottom w:val="none" w:sz="0" w:space="0" w:color="auto"/>
        <w:right w:val="none" w:sz="0" w:space="0" w:color="auto"/>
      </w:divBdr>
    </w:div>
    <w:div w:id="1592158625">
      <w:bodyDiv w:val="1"/>
      <w:marLeft w:val="0"/>
      <w:marRight w:val="0"/>
      <w:marTop w:val="0"/>
      <w:marBottom w:val="0"/>
      <w:divBdr>
        <w:top w:val="none" w:sz="0" w:space="0" w:color="auto"/>
        <w:left w:val="none" w:sz="0" w:space="0" w:color="auto"/>
        <w:bottom w:val="none" w:sz="0" w:space="0" w:color="auto"/>
        <w:right w:val="none" w:sz="0" w:space="0" w:color="auto"/>
      </w:divBdr>
    </w:div>
    <w:div w:id="1619797013">
      <w:bodyDiv w:val="1"/>
      <w:marLeft w:val="0"/>
      <w:marRight w:val="0"/>
      <w:marTop w:val="0"/>
      <w:marBottom w:val="0"/>
      <w:divBdr>
        <w:top w:val="none" w:sz="0" w:space="0" w:color="auto"/>
        <w:left w:val="none" w:sz="0" w:space="0" w:color="auto"/>
        <w:bottom w:val="none" w:sz="0" w:space="0" w:color="auto"/>
        <w:right w:val="none" w:sz="0" w:space="0" w:color="auto"/>
      </w:divBdr>
    </w:div>
    <w:div w:id="1705910611">
      <w:bodyDiv w:val="1"/>
      <w:marLeft w:val="0"/>
      <w:marRight w:val="0"/>
      <w:marTop w:val="0"/>
      <w:marBottom w:val="0"/>
      <w:divBdr>
        <w:top w:val="none" w:sz="0" w:space="0" w:color="auto"/>
        <w:left w:val="none" w:sz="0" w:space="0" w:color="auto"/>
        <w:bottom w:val="none" w:sz="0" w:space="0" w:color="auto"/>
        <w:right w:val="none" w:sz="0" w:space="0" w:color="auto"/>
      </w:divBdr>
    </w:div>
    <w:div w:id="1733888456">
      <w:bodyDiv w:val="1"/>
      <w:marLeft w:val="0"/>
      <w:marRight w:val="0"/>
      <w:marTop w:val="0"/>
      <w:marBottom w:val="0"/>
      <w:divBdr>
        <w:top w:val="none" w:sz="0" w:space="0" w:color="auto"/>
        <w:left w:val="none" w:sz="0" w:space="0" w:color="auto"/>
        <w:bottom w:val="none" w:sz="0" w:space="0" w:color="auto"/>
        <w:right w:val="none" w:sz="0" w:space="0" w:color="auto"/>
      </w:divBdr>
    </w:div>
    <w:div w:id="1740983321">
      <w:bodyDiv w:val="1"/>
      <w:marLeft w:val="0"/>
      <w:marRight w:val="0"/>
      <w:marTop w:val="0"/>
      <w:marBottom w:val="0"/>
      <w:divBdr>
        <w:top w:val="none" w:sz="0" w:space="0" w:color="auto"/>
        <w:left w:val="none" w:sz="0" w:space="0" w:color="auto"/>
        <w:bottom w:val="none" w:sz="0" w:space="0" w:color="auto"/>
        <w:right w:val="none" w:sz="0" w:space="0" w:color="auto"/>
      </w:divBdr>
    </w:div>
    <w:div w:id="1776559035">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851140519">
      <w:bodyDiv w:val="1"/>
      <w:marLeft w:val="0"/>
      <w:marRight w:val="0"/>
      <w:marTop w:val="0"/>
      <w:marBottom w:val="0"/>
      <w:divBdr>
        <w:top w:val="none" w:sz="0" w:space="0" w:color="auto"/>
        <w:left w:val="none" w:sz="0" w:space="0" w:color="auto"/>
        <w:bottom w:val="none" w:sz="0" w:space="0" w:color="auto"/>
        <w:right w:val="none" w:sz="0" w:space="0" w:color="auto"/>
      </w:divBdr>
    </w:div>
    <w:div w:id="1903249383">
      <w:bodyDiv w:val="1"/>
      <w:marLeft w:val="0"/>
      <w:marRight w:val="0"/>
      <w:marTop w:val="0"/>
      <w:marBottom w:val="0"/>
      <w:divBdr>
        <w:top w:val="none" w:sz="0" w:space="0" w:color="auto"/>
        <w:left w:val="none" w:sz="0" w:space="0" w:color="auto"/>
        <w:bottom w:val="none" w:sz="0" w:space="0" w:color="auto"/>
        <w:right w:val="none" w:sz="0" w:space="0" w:color="auto"/>
      </w:divBdr>
    </w:div>
    <w:div w:id="1998919673">
      <w:bodyDiv w:val="1"/>
      <w:marLeft w:val="0"/>
      <w:marRight w:val="0"/>
      <w:marTop w:val="0"/>
      <w:marBottom w:val="0"/>
      <w:divBdr>
        <w:top w:val="none" w:sz="0" w:space="0" w:color="auto"/>
        <w:left w:val="none" w:sz="0" w:space="0" w:color="auto"/>
        <w:bottom w:val="none" w:sz="0" w:space="0" w:color="auto"/>
        <w:right w:val="none" w:sz="0" w:space="0" w:color="auto"/>
      </w:divBdr>
    </w:div>
    <w:div w:id="2035881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u.zoom.us/j/3489538947" TargetMode="External"/><Relationship Id="rId18" Type="http://schemas.openxmlformats.org/officeDocument/2006/relationships/hyperlink" Target="https://www.facultyfocus.com/articles/course-design-ideas/cinderella-deadlines-reconsidering-timelines-for-student-work/" TargetMode="External"/><Relationship Id="rId26" Type="http://schemas.openxmlformats.org/officeDocument/2006/relationships/hyperlink" Target="https://documentation.brightspace.com/EN/brightspace/requirements/all/browser_support.htm" TargetMode="External"/><Relationship Id="rId3" Type="http://schemas.openxmlformats.org/officeDocument/2006/relationships/customXml" Target="../customXml/item3.xml"/><Relationship Id="rId21" Type="http://schemas.openxmlformats.org/officeDocument/2006/relationships/hyperlink" Target="http://www.the-aps.org/Default.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msu.campus.eab" TargetMode="External"/><Relationship Id="rId17" Type="http://schemas.openxmlformats.org/officeDocument/2006/relationships/hyperlink" Target="https://www.bu.edu/articles/2021/depression-anxiety-loneliness-are-peaking-in-college-students/" TargetMode="External"/><Relationship Id="rId25" Type="http://schemas.openxmlformats.org/officeDocument/2006/relationships/hyperlink" Target="http://www.pathwaystoscience.org/Undergrads.asp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reg.msu.edu/ROInfo/Calendar/FinalExam.aspx" TargetMode="External"/><Relationship Id="rId20" Type="http://schemas.openxmlformats.org/officeDocument/2006/relationships/hyperlink" Target="https://www.aamc.org/students/aspiring/" TargetMode="External"/><Relationship Id="rId29" Type="http://schemas.openxmlformats.org/officeDocument/2006/relationships/hyperlink" Target="https://reg.ms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2l.msu.edu/d2l/home/2374351" TargetMode="External"/><Relationship Id="rId24" Type="http://schemas.openxmlformats.org/officeDocument/2006/relationships/hyperlink" Target="http://careernetwork.msu.ed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ncbi.nlm.nih.gov/pubmed/26760059" TargetMode="External"/><Relationship Id="rId23" Type="http://schemas.openxmlformats.org/officeDocument/2006/relationships/hyperlink" Target="https://www.ibiology.org/playlists/" TargetMode="External"/><Relationship Id="rId28" Type="http://schemas.openxmlformats.org/officeDocument/2006/relationships/hyperlink" Target="https://rcpd.msu.edu" TargetMode="External"/><Relationship Id="rId10" Type="http://schemas.openxmlformats.org/officeDocument/2006/relationships/endnotes" Target="endnotes.xml"/><Relationship Id="rId19" Type="http://schemas.openxmlformats.org/officeDocument/2006/relationships/hyperlink" Target="https://www.facultyfocus.com/articles/educational-assessment/examining-course-policies/" TargetMode="External"/><Relationship Id="rId31" Type="http://schemas.openxmlformats.org/officeDocument/2006/relationships/hyperlink" Target="https://civilrights.msu.edu/policies/Notice-of-Non-Discrimination-Anti-Harassment-and-Non-Retaliatio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ischab@msu.edu" TargetMode="External"/><Relationship Id="rId22" Type="http://schemas.openxmlformats.org/officeDocument/2006/relationships/hyperlink" Target="https://explorehealthcareers.org/" TargetMode="External"/><Relationship Id="rId27" Type="http://schemas.openxmlformats.org/officeDocument/2006/relationships/hyperlink" Target="mailto:ithelp@msu.edu" TargetMode="External"/><Relationship Id="rId30" Type="http://schemas.openxmlformats.org/officeDocument/2006/relationships/hyperlink" Target="mailto:seischab@msu.edu"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hofje\Documents\Custom%20Office%20Templates\Broad_Accessible_Syllabus_2018_12_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FCAF395CE6D04A9265A6C28B7B3B6D" ma:contentTypeVersion="13" ma:contentTypeDescription="Create a new document." ma:contentTypeScope="" ma:versionID="c2bf0d12e47ac9733c8143fc23a473dc">
  <xsd:schema xmlns:xsd="http://www.w3.org/2001/XMLSchema" xmlns:xs="http://www.w3.org/2001/XMLSchema" xmlns:p="http://schemas.microsoft.com/office/2006/metadata/properties" xmlns:ns3="03af2c84-cc2c-4694-b955-e26b6a046456" xmlns:ns4="f0008a60-cd14-4817-b80e-30c9cc66fb97" targetNamespace="http://schemas.microsoft.com/office/2006/metadata/properties" ma:root="true" ma:fieldsID="c04eb8442d03d5ab092ebb0649103370" ns3:_="" ns4:_="">
    <xsd:import namespace="03af2c84-cc2c-4694-b955-e26b6a046456"/>
    <xsd:import namespace="f0008a60-cd14-4817-b80e-30c9cc66fb9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f2c84-cc2c-4694-b955-e26b6a0464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008a60-cd14-4817-b80e-30c9cc66fb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A68CC3-0096-4C08-A7FC-6EB9B3E11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f2c84-cc2c-4694-b955-e26b6a046456"/>
    <ds:schemaRef ds:uri="f0008a60-cd14-4817-b80e-30c9cc66fb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B10B53-4C9C-497E-AE7F-D3C40EC97EC6}">
  <ds:schemaRefs>
    <ds:schemaRef ds:uri="http://schemas.microsoft.com/sharepoint/v3/contenttype/forms"/>
  </ds:schemaRefs>
</ds:datastoreItem>
</file>

<file path=customXml/itemProps3.xml><?xml version="1.0" encoding="utf-8"?>
<ds:datastoreItem xmlns:ds="http://schemas.openxmlformats.org/officeDocument/2006/customXml" ds:itemID="{E96F4DBB-C855-461E-89E9-ADE2701592CA}">
  <ds:schemaRefs>
    <ds:schemaRef ds:uri="http://schemas.openxmlformats.org/officeDocument/2006/bibliography"/>
  </ds:schemaRefs>
</ds:datastoreItem>
</file>

<file path=customXml/itemProps4.xml><?xml version="1.0" encoding="utf-8"?>
<ds:datastoreItem xmlns:ds="http://schemas.openxmlformats.org/officeDocument/2006/customXml" ds:itemID="{9859A691-E32B-48B6-BC39-B4E58F5861E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Broad_Accessible_Syllabus_2018_12_13</Template>
  <TotalTime>8</TotalTime>
  <Pages>9</Pages>
  <Words>3709</Words>
  <Characters>18917</Characters>
  <Application>Microsoft Office Word</Application>
  <DocSecurity>0</DocSecurity>
  <Lines>525</Lines>
  <Paragraphs>359</Paragraphs>
  <ScaleCrop>false</ScaleCrop>
  <HeadingPairs>
    <vt:vector size="2" baseType="variant">
      <vt:variant>
        <vt:lpstr>Title</vt:lpstr>
      </vt:variant>
      <vt:variant>
        <vt:i4>1</vt:i4>
      </vt:variant>
    </vt:vector>
  </HeadingPairs>
  <TitlesOfParts>
    <vt:vector size="1" baseType="lpstr">
      <vt:lpstr>Online Course Syllabus Template</vt:lpstr>
    </vt:vector>
  </TitlesOfParts>
  <Company>CSUS - ATCS</Company>
  <LinksUpToDate>false</LinksUpToDate>
  <CharactersWithSpaces>22267</CharactersWithSpaces>
  <SharedDoc>false</SharedDoc>
  <HLinks>
    <vt:vector size="54" baseType="variant">
      <vt:variant>
        <vt:i4>21</vt:i4>
      </vt:variant>
      <vt:variant>
        <vt:i4>24</vt:i4>
      </vt:variant>
      <vt:variant>
        <vt:i4>0</vt:i4>
      </vt:variant>
      <vt:variant>
        <vt:i4>5</vt:i4>
      </vt:variant>
      <vt:variant>
        <vt:lpwstr>http://splife.studentlife.msu.edu/regulations/general-student-regulations</vt:lpwstr>
      </vt:variant>
      <vt:variant>
        <vt:lpwstr/>
      </vt:variant>
      <vt:variant>
        <vt:i4>1376272</vt:i4>
      </vt:variant>
      <vt:variant>
        <vt:i4>21</vt:i4>
      </vt:variant>
      <vt:variant>
        <vt:i4>0</vt:i4>
      </vt:variant>
      <vt:variant>
        <vt:i4>5</vt:i4>
      </vt:variant>
      <vt:variant>
        <vt:lpwstr>http://splife.studentlife.msu.edu/academic-freedom-for-students-at-michigan-state-university</vt:lpwstr>
      </vt:variant>
      <vt:variant>
        <vt:lpwstr/>
      </vt:variant>
      <vt:variant>
        <vt:i4>1376272</vt:i4>
      </vt:variant>
      <vt:variant>
        <vt:i4>18</vt:i4>
      </vt:variant>
      <vt:variant>
        <vt:i4>0</vt:i4>
      </vt:variant>
      <vt:variant>
        <vt:i4>5</vt:i4>
      </vt:variant>
      <vt:variant>
        <vt:lpwstr>http://splife.studentlife.msu.edu/academic-freedom-for-students-at-michigan-state-university</vt:lpwstr>
      </vt:variant>
      <vt:variant>
        <vt:lpwstr/>
      </vt:variant>
      <vt:variant>
        <vt:i4>589842</vt:i4>
      </vt:variant>
      <vt:variant>
        <vt:i4>15</vt:i4>
      </vt:variant>
      <vt:variant>
        <vt:i4>0</vt:i4>
      </vt:variant>
      <vt:variant>
        <vt:i4>5</vt:i4>
      </vt:variant>
      <vt:variant>
        <vt:lpwstr>https://www.msu.edu/~ombud/academic-integrity/index.html</vt:lpwstr>
      </vt:variant>
      <vt:variant>
        <vt:lpwstr/>
      </vt:variant>
      <vt:variant>
        <vt:i4>2293865</vt:i4>
      </vt:variant>
      <vt:variant>
        <vt:i4>12</vt:i4>
      </vt:variant>
      <vt:variant>
        <vt:i4>0</vt:i4>
      </vt:variant>
      <vt:variant>
        <vt:i4>5</vt:i4>
      </vt:variant>
      <vt:variant>
        <vt:lpwstr>http://www.msu.edu/</vt:lpwstr>
      </vt:variant>
      <vt:variant>
        <vt:lpwstr/>
      </vt:variant>
      <vt:variant>
        <vt:i4>3145830</vt:i4>
      </vt:variant>
      <vt:variant>
        <vt:i4>9</vt:i4>
      </vt:variant>
      <vt:variant>
        <vt:i4>0</vt:i4>
      </vt:variant>
      <vt:variant>
        <vt:i4>5</vt:i4>
      </vt:variant>
      <vt:variant>
        <vt:lpwstr>http://splife.studentlife.msu.edu/</vt:lpwstr>
      </vt:variant>
      <vt:variant>
        <vt:lpwstr/>
      </vt:variant>
      <vt:variant>
        <vt:i4>1376272</vt:i4>
      </vt:variant>
      <vt:variant>
        <vt:i4>6</vt:i4>
      </vt:variant>
      <vt:variant>
        <vt:i4>0</vt:i4>
      </vt:variant>
      <vt:variant>
        <vt:i4>5</vt:i4>
      </vt:variant>
      <vt:variant>
        <vt:lpwstr>http://splife.studentlife.msu.edu/academic-freedom-for-students-at-michigan-state-university</vt:lpwstr>
      </vt:variant>
      <vt:variant>
        <vt:lpwstr/>
      </vt:variant>
      <vt:variant>
        <vt:i4>720924</vt:i4>
      </vt:variant>
      <vt:variant>
        <vt:i4>3</vt:i4>
      </vt:variant>
      <vt:variant>
        <vt:i4>0</vt:i4>
      </vt:variant>
      <vt:variant>
        <vt:i4>5</vt:i4>
      </vt:variant>
      <vt:variant>
        <vt:lpwstr>http://help.d2l.msu.edu/</vt:lpwstr>
      </vt:variant>
      <vt:variant>
        <vt:lpwstr/>
      </vt:variant>
      <vt:variant>
        <vt:i4>2424885</vt:i4>
      </vt:variant>
      <vt:variant>
        <vt:i4>0</vt:i4>
      </vt:variant>
      <vt:variant>
        <vt:i4>0</vt:i4>
      </vt:variant>
      <vt:variant>
        <vt:i4>5</vt:i4>
      </vt:variant>
      <vt:variant>
        <vt:lpwstr>http://www2.lib.msu.edu/about/dls/division-dls.jsp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Course Syllabus Template</dc:title>
  <dc:creator>Van Hof, Jeremy</dc:creator>
  <cp:lastModifiedBy>Seischab, Lori</cp:lastModifiedBy>
  <cp:revision>2</cp:revision>
  <cp:lastPrinted>2026-01-09T14:31:00Z</cp:lastPrinted>
  <dcterms:created xsi:type="dcterms:W3CDTF">2026-01-09T14:41:00Z</dcterms:created>
  <dcterms:modified xsi:type="dcterms:W3CDTF">2026-01-09T14:41:00Z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0x01010011FCAF395CE6D04A9265A6C28B7B3B6D</vt:lpwstr>
  </property>
</Properties>
</file>